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622"/>
        <w:gridCol w:w="3135"/>
        <w:gridCol w:w="708"/>
        <w:gridCol w:w="725"/>
        <w:gridCol w:w="4387"/>
        <w:gridCol w:w="811"/>
        <w:gridCol w:w="2490"/>
      </w:tblGrid>
      <w:tr w:rsidR="00525D27" w:rsidRPr="0057357F" w:rsidTr="0057357F">
        <w:trPr>
          <w:trHeight w:val="615"/>
          <w:jc w:val="center"/>
        </w:trPr>
        <w:tc>
          <w:tcPr>
            <w:tcW w:w="5000" w:type="pct"/>
            <w:gridSpan w:val="8"/>
            <w:tcBorders>
              <w:top w:val="nil"/>
              <w:left w:val="nil"/>
              <w:right w:val="nil"/>
            </w:tcBorders>
            <w:vAlign w:val="center"/>
          </w:tcPr>
          <w:p w:rsidR="00525D27" w:rsidRPr="0057357F" w:rsidRDefault="00525D27" w:rsidP="00FF788B">
            <w:pPr>
              <w:spacing w:line="360" w:lineRule="auto"/>
              <w:jc w:val="center"/>
              <w:rPr>
                <w:rFonts w:asciiTheme="majorEastAsia" w:eastAsiaTheme="majorEastAsia" w:hAnsiTheme="majorEastAsia" w:cs="仿宋_GB2312"/>
                <w:b/>
                <w:bCs/>
                <w:color w:val="000000"/>
                <w:sz w:val="36"/>
                <w:szCs w:val="36"/>
              </w:rPr>
            </w:pPr>
            <w:r w:rsidRPr="0057357F">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57357F" w:rsidTr="0057357F">
        <w:trPr>
          <w:trHeight w:val="608"/>
          <w:jc w:val="center"/>
        </w:trPr>
        <w:tc>
          <w:tcPr>
            <w:tcW w:w="5000" w:type="pct"/>
            <w:gridSpan w:val="8"/>
            <w:vAlign w:val="center"/>
          </w:tcPr>
          <w:p w:rsidR="00525D27" w:rsidRPr="0057357F" w:rsidRDefault="00525D27" w:rsidP="00322672">
            <w:pPr>
              <w:autoSpaceDN w:val="0"/>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项目名称：</w:t>
            </w:r>
            <w:r w:rsidR="00817C29" w:rsidRPr="00B24A00">
              <w:rPr>
                <w:rFonts w:ascii="仿宋_GB2312" w:eastAsia="仿宋_GB2312" w:hAnsi="仿宋" w:cs="仿宋_GB2312" w:hint="eastAsia"/>
                <w:bCs/>
                <w:color w:val="000000"/>
                <w:sz w:val="24"/>
                <w:szCs w:val="24"/>
              </w:rPr>
              <w:t>不动产综合平台及数据清理、整合项目</w:t>
            </w:r>
          </w:p>
        </w:tc>
      </w:tr>
      <w:tr w:rsidR="00525D27" w:rsidRPr="0057357F" w:rsidTr="0057357F">
        <w:trPr>
          <w:trHeight w:val="606"/>
          <w:jc w:val="center"/>
        </w:trPr>
        <w:tc>
          <w:tcPr>
            <w:tcW w:w="5000" w:type="pct"/>
            <w:gridSpan w:val="8"/>
            <w:vAlign w:val="center"/>
          </w:tcPr>
          <w:p w:rsidR="00525D27" w:rsidRPr="0057357F" w:rsidRDefault="00525D27" w:rsidP="00525D27">
            <w:pPr>
              <w:autoSpaceDN w:val="0"/>
              <w:textAlignment w:val="center"/>
              <w:rPr>
                <w:rFonts w:ascii="仿宋_GB2312" w:eastAsia="仿宋_GB2312" w:hAnsi="仿宋" w:cs="仿宋_GB2312"/>
                <w:b/>
                <w:bCs/>
                <w:color w:val="000000"/>
                <w:sz w:val="36"/>
                <w:szCs w:val="36"/>
              </w:rPr>
            </w:pPr>
            <w:r w:rsidRPr="0057357F">
              <w:rPr>
                <w:rFonts w:ascii="仿宋_GB2312" w:eastAsia="仿宋_GB2312" w:hAnsi="仿宋" w:cs="仿宋_GB2312" w:hint="eastAsia"/>
                <w:b/>
                <w:bCs/>
                <w:color w:val="000000"/>
                <w:sz w:val="24"/>
                <w:szCs w:val="24"/>
              </w:rPr>
              <w:t>申报单位：</w:t>
            </w:r>
            <w:r w:rsidR="004C73B0" w:rsidRPr="00B24A00">
              <w:rPr>
                <w:rFonts w:ascii="仿宋_GB2312" w:eastAsia="仿宋_GB2312" w:hAnsi="仿宋" w:cs="仿宋_GB2312" w:hint="eastAsia"/>
                <w:bCs/>
                <w:color w:val="000000"/>
                <w:sz w:val="24"/>
                <w:szCs w:val="24"/>
              </w:rPr>
              <w:t>鹤山市不动产登记中心</w:t>
            </w:r>
          </w:p>
        </w:tc>
      </w:tr>
      <w:tr w:rsidR="00525D27" w:rsidRPr="0057357F" w:rsidTr="0057357F">
        <w:trPr>
          <w:trHeight w:val="606"/>
          <w:jc w:val="center"/>
        </w:trPr>
        <w:tc>
          <w:tcPr>
            <w:tcW w:w="2317" w:type="pct"/>
            <w:gridSpan w:val="5"/>
            <w:vAlign w:val="center"/>
          </w:tcPr>
          <w:p w:rsidR="00525D27" w:rsidRPr="0057357F" w:rsidRDefault="00525D27" w:rsidP="004C73B0">
            <w:pPr>
              <w:autoSpaceDN w:val="0"/>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申请金额:</w:t>
            </w:r>
            <w:r w:rsidR="006E349C" w:rsidRPr="00635AA3">
              <w:rPr>
                <w:rFonts w:ascii="仿宋_GB2312" w:eastAsia="仿宋_GB2312" w:hAnsi="仿宋" w:cs="仿宋_GB2312" w:hint="eastAsia"/>
                <w:bCs/>
                <w:color w:val="000000"/>
                <w:sz w:val="24"/>
                <w:szCs w:val="24"/>
              </w:rPr>
              <w:t>235.69</w:t>
            </w:r>
            <w:r w:rsidR="00B578DF" w:rsidRPr="00635AA3">
              <w:rPr>
                <w:rFonts w:ascii="仿宋_GB2312" w:eastAsia="仿宋_GB2312" w:hAnsi="仿宋" w:cs="仿宋_GB2312" w:hint="eastAsia"/>
                <w:bCs/>
                <w:color w:val="000000"/>
                <w:sz w:val="24"/>
                <w:szCs w:val="24"/>
              </w:rPr>
              <w:t>（</w:t>
            </w:r>
            <w:r w:rsidR="002A20C2" w:rsidRPr="00635AA3">
              <w:rPr>
                <w:rFonts w:ascii="仿宋_GB2312" w:eastAsia="仿宋_GB2312" w:hAnsi="仿宋" w:cs="仿宋_GB2312" w:hint="eastAsia"/>
                <w:bCs/>
                <w:color w:val="000000"/>
                <w:sz w:val="24"/>
                <w:szCs w:val="24"/>
              </w:rPr>
              <w:t>万元</w:t>
            </w:r>
            <w:r w:rsidR="00B578DF" w:rsidRPr="00635AA3">
              <w:rPr>
                <w:rFonts w:ascii="仿宋_GB2312" w:eastAsia="仿宋_GB2312" w:hAnsi="仿宋" w:cs="仿宋_GB2312" w:hint="eastAsia"/>
                <w:bCs/>
                <w:color w:val="000000"/>
                <w:sz w:val="24"/>
                <w:szCs w:val="24"/>
              </w:rPr>
              <w:t>）</w:t>
            </w:r>
          </w:p>
        </w:tc>
        <w:tc>
          <w:tcPr>
            <w:tcW w:w="2683" w:type="pct"/>
            <w:gridSpan w:val="3"/>
            <w:vAlign w:val="center"/>
          </w:tcPr>
          <w:p w:rsidR="00525D27" w:rsidRPr="0057357F" w:rsidRDefault="00525D27" w:rsidP="004C73B0">
            <w:pPr>
              <w:autoSpaceDN w:val="0"/>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核定金额：</w:t>
            </w:r>
            <w:r w:rsidR="004C73B0" w:rsidRPr="0057357F">
              <w:rPr>
                <w:rFonts w:ascii="仿宋_GB2312" w:eastAsia="仿宋_GB2312" w:hAnsi="仿宋" w:cs="仿宋_GB2312" w:hint="eastAsia"/>
                <w:b/>
                <w:bCs/>
                <w:color w:val="000000"/>
                <w:sz w:val="24"/>
                <w:szCs w:val="24"/>
              </w:rPr>
              <w:t xml:space="preserve"> </w:t>
            </w:r>
            <w:r w:rsidR="006E349C" w:rsidRPr="00635AA3">
              <w:rPr>
                <w:rFonts w:ascii="仿宋_GB2312" w:eastAsia="仿宋_GB2312" w:hAnsi="仿宋" w:cs="仿宋_GB2312" w:hint="eastAsia"/>
                <w:bCs/>
                <w:color w:val="000000"/>
                <w:sz w:val="24"/>
                <w:szCs w:val="24"/>
              </w:rPr>
              <w:t>235.69</w:t>
            </w:r>
            <w:r w:rsidR="001A03C0" w:rsidRPr="00635AA3">
              <w:rPr>
                <w:rFonts w:ascii="仿宋_GB2312" w:eastAsia="仿宋_GB2312" w:hAnsi="仿宋" w:cs="仿宋_GB2312" w:hint="eastAsia"/>
                <w:bCs/>
                <w:color w:val="000000"/>
                <w:sz w:val="24"/>
                <w:szCs w:val="24"/>
              </w:rPr>
              <w:t>（万元）</w:t>
            </w:r>
          </w:p>
        </w:tc>
      </w:tr>
      <w:tr w:rsidR="00525D27" w:rsidRPr="0057357F" w:rsidTr="0057357F">
        <w:trPr>
          <w:trHeight w:val="606"/>
          <w:jc w:val="center"/>
        </w:trPr>
        <w:tc>
          <w:tcPr>
            <w:tcW w:w="2317" w:type="pct"/>
            <w:gridSpan w:val="5"/>
            <w:vAlign w:val="center"/>
          </w:tcPr>
          <w:p w:rsidR="00525D27" w:rsidRPr="0057357F" w:rsidRDefault="00525D27" w:rsidP="001D7F50">
            <w:pPr>
              <w:autoSpaceDN w:val="0"/>
              <w:textAlignment w:val="center"/>
              <w:rPr>
                <w:rFonts w:ascii="仿宋_GB2312" w:eastAsia="仿宋_GB2312" w:hAnsi="仿宋" w:cs="仿宋_GB2312"/>
                <w:b/>
                <w:bCs/>
                <w:color w:val="000000"/>
                <w:sz w:val="36"/>
                <w:szCs w:val="36"/>
              </w:rPr>
            </w:pPr>
            <w:r w:rsidRPr="0057357F">
              <w:rPr>
                <w:rFonts w:ascii="仿宋_GB2312" w:eastAsia="仿宋_GB2312" w:hAnsi="仿宋" w:cs="仿宋_GB2312" w:hint="eastAsia"/>
                <w:b/>
                <w:bCs/>
                <w:color w:val="000000"/>
                <w:kern w:val="0"/>
                <w:sz w:val="24"/>
                <w:szCs w:val="24"/>
              </w:rPr>
              <w:t>项目得分：</w:t>
            </w:r>
            <w:r w:rsidR="005A437C" w:rsidRPr="00635AA3">
              <w:rPr>
                <w:rFonts w:ascii="仿宋_GB2312" w:eastAsia="仿宋_GB2312" w:hAnsi="仿宋" w:cs="仿宋_GB2312" w:hint="eastAsia"/>
                <w:bCs/>
                <w:color w:val="000000"/>
                <w:kern w:val="0"/>
                <w:sz w:val="24"/>
                <w:szCs w:val="24"/>
              </w:rPr>
              <w:t>7</w:t>
            </w:r>
            <w:r w:rsidR="001D7F50">
              <w:rPr>
                <w:rFonts w:ascii="仿宋_GB2312" w:eastAsia="仿宋_GB2312" w:hAnsi="仿宋" w:cs="仿宋_GB2312" w:hint="eastAsia"/>
                <w:bCs/>
                <w:color w:val="000000"/>
                <w:kern w:val="0"/>
                <w:sz w:val="24"/>
                <w:szCs w:val="24"/>
              </w:rPr>
              <w:t>5</w:t>
            </w:r>
            <w:bookmarkStart w:id="0" w:name="_GoBack"/>
            <w:bookmarkEnd w:id="0"/>
          </w:p>
        </w:tc>
        <w:tc>
          <w:tcPr>
            <w:tcW w:w="2683" w:type="pct"/>
            <w:gridSpan w:val="3"/>
            <w:vAlign w:val="center"/>
          </w:tcPr>
          <w:p w:rsidR="00525D27" w:rsidRPr="0057357F" w:rsidRDefault="00525D27" w:rsidP="004C73B0">
            <w:pPr>
              <w:autoSpaceDN w:val="0"/>
              <w:textAlignment w:val="center"/>
              <w:rPr>
                <w:rFonts w:ascii="仿宋_GB2312" w:eastAsia="仿宋_GB2312" w:hAnsi="仿宋" w:cs="仿宋_GB2312"/>
                <w:b/>
                <w:bCs/>
                <w:color w:val="000000"/>
                <w:sz w:val="36"/>
                <w:szCs w:val="36"/>
              </w:rPr>
            </w:pPr>
            <w:r w:rsidRPr="0057357F">
              <w:rPr>
                <w:rFonts w:ascii="仿宋_GB2312" w:eastAsia="仿宋_GB2312" w:hAnsi="仿宋" w:cs="仿宋_GB2312" w:hint="eastAsia"/>
                <w:b/>
                <w:bCs/>
                <w:color w:val="000000"/>
                <w:kern w:val="0"/>
                <w:sz w:val="24"/>
                <w:szCs w:val="24"/>
              </w:rPr>
              <w:t>评审等级：</w:t>
            </w:r>
            <w:r w:rsidR="004C73B0" w:rsidRPr="0057357F">
              <w:rPr>
                <w:rFonts w:ascii="仿宋_GB2312" w:eastAsia="仿宋_GB2312" w:hAnsi="仿宋" w:cs="仿宋_GB2312" w:hint="eastAsia"/>
                <w:b/>
                <w:bCs/>
                <w:color w:val="000000"/>
                <w:sz w:val="36"/>
                <w:szCs w:val="36"/>
              </w:rPr>
              <w:t xml:space="preserve"> </w:t>
            </w:r>
            <w:r w:rsidR="005A437C" w:rsidRPr="00635AA3">
              <w:rPr>
                <w:rFonts w:ascii="仿宋_GB2312" w:eastAsia="仿宋_GB2312" w:hAnsi="仿宋" w:cs="仿宋_GB2312" w:hint="eastAsia"/>
                <w:bCs/>
                <w:color w:val="000000"/>
                <w:sz w:val="24"/>
                <w:szCs w:val="36"/>
              </w:rPr>
              <w:t>中</w:t>
            </w:r>
          </w:p>
        </w:tc>
      </w:tr>
      <w:tr w:rsidR="00525D27" w:rsidRPr="0057357F" w:rsidTr="00933F80">
        <w:trPr>
          <w:trHeight w:val="448"/>
          <w:jc w:val="center"/>
        </w:trPr>
        <w:tc>
          <w:tcPr>
            <w:tcW w:w="5000" w:type="pct"/>
            <w:gridSpan w:val="8"/>
            <w:vAlign w:val="center"/>
          </w:tcPr>
          <w:p w:rsidR="00525D27" w:rsidRPr="0057357F"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57357F">
              <w:rPr>
                <w:rFonts w:ascii="仿宋_GB2312" w:eastAsia="仿宋_GB2312" w:hAnsi="仿宋" w:cs="仿宋_GB2312" w:hint="eastAsia"/>
                <w:b/>
                <w:bCs/>
                <w:color w:val="000000"/>
                <w:sz w:val="32"/>
                <w:szCs w:val="36"/>
              </w:rPr>
              <w:t>专家评分表</w:t>
            </w:r>
          </w:p>
        </w:tc>
      </w:tr>
      <w:tr w:rsidR="00525D27" w:rsidRPr="0057357F" w:rsidTr="0057357F">
        <w:tblPrEx>
          <w:tblCellMar>
            <w:left w:w="0" w:type="dxa"/>
            <w:right w:w="0" w:type="dxa"/>
          </w:tblCellMar>
        </w:tblPrEx>
        <w:trPr>
          <w:trHeight w:val="212"/>
          <w:jc w:val="center"/>
        </w:trPr>
        <w:tc>
          <w:tcPr>
            <w:tcW w:w="506"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一级指标</w:t>
            </w:r>
          </w:p>
        </w:tc>
        <w:tc>
          <w:tcPr>
            <w:tcW w:w="21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分值</w:t>
            </w:r>
          </w:p>
        </w:tc>
        <w:tc>
          <w:tcPr>
            <w:tcW w:w="1094"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二级指标</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分值</w:t>
            </w:r>
          </w:p>
        </w:tc>
        <w:tc>
          <w:tcPr>
            <w:tcW w:w="1784" w:type="pct"/>
            <w:gridSpan w:val="2"/>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评分标准</w:t>
            </w:r>
          </w:p>
        </w:tc>
        <w:tc>
          <w:tcPr>
            <w:tcW w:w="283" w:type="pct"/>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得分</w:t>
            </w:r>
          </w:p>
        </w:tc>
        <w:tc>
          <w:tcPr>
            <w:tcW w:w="869"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评分依据</w:t>
            </w:r>
          </w:p>
        </w:tc>
      </w:tr>
      <w:tr w:rsidR="00525D27" w:rsidRPr="0057357F" w:rsidTr="00933F80">
        <w:tblPrEx>
          <w:tblCellMar>
            <w:left w:w="0" w:type="dxa"/>
            <w:right w:w="0" w:type="dxa"/>
          </w:tblCellMar>
        </w:tblPrEx>
        <w:trPr>
          <w:trHeight w:val="2589"/>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项目必要性</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25</w:t>
            </w:r>
          </w:p>
        </w:tc>
        <w:tc>
          <w:tcPr>
            <w:tcW w:w="1094" w:type="pct"/>
            <w:vMerge w:val="restar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项目立项依据</w:t>
            </w:r>
          </w:p>
        </w:tc>
        <w:tc>
          <w:tcPr>
            <w:tcW w:w="24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1．列出项目依据的相关法律法规、上级的正式批复、部门领导批示的得2分，未列出的得0分；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w:t>
            </w:r>
          </w:p>
        </w:tc>
        <w:tc>
          <w:tcPr>
            <w:tcW w:w="869" w:type="pct"/>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单位提供粤国土</w:t>
            </w:r>
            <w:proofErr w:type="gramStart"/>
            <w:r w:rsidRPr="0057357F">
              <w:rPr>
                <w:rFonts w:ascii="仿宋_GB2312" w:eastAsia="仿宋_GB2312" w:hAnsi="仿宋" w:cs="仿宋_GB2312" w:hint="eastAsia"/>
                <w:color w:val="000000"/>
                <w:szCs w:val="24"/>
              </w:rPr>
              <w:t>资登记</w:t>
            </w:r>
            <w:proofErr w:type="gramEnd"/>
            <w:r w:rsidRPr="0057357F">
              <w:rPr>
                <w:rFonts w:ascii="仿宋_GB2312" w:eastAsia="仿宋_GB2312" w:hAnsi="仿宋" w:cs="仿宋_GB2312" w:hint="eastAsia"/>
                <w:color w:val="000000"/>
                <w:szCs w:val="24"/>
              </w:rPr>
              <w:t>发【2015】212号、粤国土</w:t>
            </w:r>
            <w:proofErr w:type="gramStart"/>
            <w:r w:rsidRPr="0057357F">
              <w:rPr>
                <w:rFonts w:ascii="仿宋_GB2312" w:eastAsia="仿宋_GB2312" w:hAnsi="仿宋" w:cs="仿宋_GB2312" w:hint="eastAsia"/>
                <w:color w:val="000000"/>
                <w:szCs w:val="24"/>
              </w:rPr>
              <w:t>资登记</w:t>
            </w:r>
            <w:proofErr w:type="gramEnd"/>
            <w:r w:rsidRPr="0057357F">
              <w:rPr>
                <w:rFonts w:ascii="仿宋_GB2312" w:eastAsia="仿宋_GB2312" w:hAnsi="仿宋" w:cs="仿宋_GB2312" w:hint="eastAsia"/>
                <w:color w:val="000000"/>
                <w:szCs w:val="24"/>
              </w:rPr>
              <w:t>发[2015]176号、粤国土</w:t>
            </w:r>
            <w:proofErr w:type="gramStart"/>
            <w:r w:rsidRPr="0057357F">
              <w:rPr>
                <w:rFonts w:ascii="仿宋_GB2312" w:eastAsia="仿宋_GB2312" w:hAnsi="仿宋" w:cs="仿宋_GB2312" w:hint="eastAsia"/>
                <w:color w:val="000000"/>
                <w:szCs w:val="24"/>
              </w:rPr>
              <w:t>资登记</w:t>
            </w:r>
            <w:proofErr w:type="gramEnd"/>
            <w:r w:rsidRPr="0057357F">
              <w:rPr>
                <w:rFonts w:ascii="仿宋_GB2312" w:eastAsia="仿宋_GB2312" w:hAnsi="仿宋" w:cs="仿宋_GB2312" w:hint="eastAsia"/>
                <w:color w:val="000000"/>
                <w:szCs w:val="24"/>
              </w:rPr>
              <w:t>发【2016】115号、粤国土</w:t>
            </w:r>
            <w:proofErr w:type="gramStart"/>
            <w:r w:rsidRPr="0057357F">
              <w:rPr>
                <w:rFonts w:ascii="仿宋_GB2312" w:eastAsia="仿宋_GB2312" w:hAnsi="仿宋" w:cs="仿宋_GB2312" w:hint="eastAsia"/>
                <w:color w:val="000000"/>
                <w:szCs w:val="24"/>
              </w:rPr>
              <w:t>资登记</w:t>
            </w:r>
            <w:proofErr w:type="gramEnd"/>
            <w:r w:rsidRPr="0057357F">
              <w:rPr>
                <w:rFonts w:ascii="仿宋_GB2312" w:eastAsia="仿宋_GB2312" w:hAnsi="仿宋" w:cs="仿宋_GB2312" w:hint="eastAsia"/>
                <w:color w:val="000000"/>
                <w:szCs w:val="24"/>
              </w:rPr>
              <w:t>函【2017】2362号</w:t>
            </w:r>
            <w:r w:rsidR="00B578DF" w:rsidRPr="0057357F">
              <w:rPr>
                <w:rFonts w:ascii="仿宋_GB2312" w:eastAsia="仿宋_GB2312" w:hAnsi="仿宋" w:cs="仿宋_GB2312" w:hint="eastAsia"/>
                <w:color w:val="000000"/>
                <w:szCs w:val="24"/>
              </w:rPr>
              <w:t>等文件作为立项依据文件。</w:t>
            </w:r>
            <w:r w:rsidRPr="0057357F">
              <w:rPr>
                <w:rFonts w:ascii="仿宋_GB2312" w:eastAsia="仿宋_GB2312" w:hAnsi="仿宋" w:cs="仿宋_GB2312" w:hint="eastAsia"/>
                <w:color w:val="000000"/>
                <w:szCs w:val="24"/>
              </w:rPr>
              <w:t>项目符合相关文件精神与工作部署，立项依据充分。</w:t>
            </w:r>
          </w:p>
        </w:tc>
      </w:tr>
      <w:tr w:rsidR="00525D27" w:rsidRPr="0057357F" w:rsidTr="00933F80">
        <w:tblPrEx>
          <w:tblCellMar>
            <w:left w:w="0" w:type="dxa"/>
            <w:right w:w="0" w:type="dxa"/>
          </w:tblCellMar>
        </w:tblPrEx>
        <w:trPr>
          <w:trHeight w:val="404"/>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spacing w:beforeLines="20" w:before="62" w:afterLines="20" w:after="62"/>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2．列出文件名称、文号，引用具体条款的得1分，未列出的得0分；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w:t>
            </w:r>
          </w:p>
        </w:tc>
        <w:tc>
          <w:tcPr>
            <w:tcW w:w="869" w:type="pct"/>
            <w:tcMar>
              <w:top w:w="15" w:type="dxa"/>
              <w:left w:w="15" w:type="dxa"/>
              <w:right w:w="15" w:type="dxa"/>
            </w:tcMar>
            <w:vAlign w:val="center"/>
          </w:tcPr>
          <w:p w:rsidR="00525D27" w:rsidRPr="0057357F" w:rsidRDefault="00B578DF"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列出文件名称、文号等信息；项目以</w:t>
            </w:r>
            <w:r w:rsidR="006E349C" w:rsidRPr="0057357F">
              <w:rPr>
                <w:rFonts w:ascii="仿宋_GB2312" w:eastAsia="仿宋_GB2312" w:hAnsi="仿宋" w:cs="仿宋_GB2312" w:hint="eastAsia"/>
                <w:color w:val="000000"/>
                <w:szCs w:val="24"/>
              </w:rPr>
              <w:t>落实上级重点工作部署</w:t>
            </w:r>
            <w:r w:rsidRPr="0057357F">
              <w:rPr>
                <w:rFonts w:ascii="仿宋_GB2312" w:eastAsia="仿宋_GB2312" w:hAnsi="仿宋" w:cs="仿宋_GB2312" w:hint="eastAsia"/>
                <w:color w:val="000000"/>
                <w:szCs w:val="24"/>
              </w:rPr>
              <w:t>为内容，所提供的文</w:t>
            </w:r>
            <w:r w:rsidRPr="0057357F">
              <w:rPr>
                <w:rFonts w:ascii="仿宋_GB2312" w:eastAsia="仿宋_GB2312" w:hAnsi="仿宋" w:cs="仿宋_GB2312" w:hint="eastAsia"/>
                <w:color w:val="000000"/>
                <w:szCs w:val="24"/>
              </w:rPr>
              <w:lastRenderedPageBreak/>
              <w:t>件针对性强，</w:t>
            </w:r>
            <w:r w:rsidR="006E349C" w:rsidRPr="0057357F">
              <w:rPr>
                <w:rFonts w:ascii="仿宋_GB2312" w:eastAsia="仿宋_GB2312" w:hAnsi="仿宋" w:cs="仿宋_GB2312" w:hint="eastAsia"/>
                <w:color w:val="000000"/>
                <w:szCs w:val="24"/>
              </w:rPr>
              <w:t>文件</w:t>
            </w:r>
            <w:r w:rsidRPr="0057357F">
              <w:rPr>
                <w:rFonts w:ascii="仿宋_GB2312" w:eastAsia="仿宋_GB2312" w:hAnsi="仿宋" w:cs="仿宋_GB2312" w:hint="eastAsia"/>
                <w:color w:val="000000"/>
                <w:szCs w:val="24"/>
              </w:rPr>
              <w:t>内容与项目密切相关。</w:t>
            </w:r>
          </w:p>
        </w:tc>
      </w:tr>
      <w:tr w:rsidR="00525D27" w:rsidRPr="0057357F" w:rsidTr="0057357F">
        <w:tblPrEx>
          <w:tblCellMar>
            <w:left w:w="0" w:type="dxa"/>
            <w:right w:w="0" w:type="dxa"/>
          </w:tblCellMar>
        </w:tblPrEx>
        <w:trPr>
          <w:trHeight w:val="408"/>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3．符合财政重点支持方向和范围的得2分，不符合的得0分。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w:t>
            </w:r>
          </w:p>
        </w:tc>
        <w:tc>
          <w:tcPr>
            <w:tcW w:w="869" w:type="pct"/>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项目属于上级重点工作部署，符合财政重点支持方向和范围</w:t>
            </w:r>
            <w:r w:rsidR="00B578DF"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408"/>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val="restar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项目实施与申报单位履行职责的相关性及必要性</w:t>
            </w:r>
          </w:p>
        </w:tc>
        <w:tc>
          <w:tcPr>
            <w:tcW w:w="24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1．说明单位职责的得2分，未说明的得0分；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w:t>
            </w:r>
          </w:p>
        </w:tc>
        <w:tc>
          <w:tcPr>
            <w:tcW w:w="869" w:type="pct"/>
            <w:tcMar>
              <w:top w:w="15" w:type="dxa"/>
              <w:left w:w="15" w:type="dxa"/>
              <w:right w:w="15" w:type="dxa"/>
            </w:tcMar>
            <w:vAlign w:val="center"/>
          </w:tcPr>
          <w:p w:rsidR="00525D27" w:rsidRPr="0057357F" w:rsidRDefault="00B578DF"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项目申报表中清楚说明单位职能。</w:t>
            </w:r>
          </w:p>
        </w:tc>
      </w:tr>
      <w:tr w:rsidR="00525D27" w:rsidRPr="0057357F" w:rsidTr="0057357F">
        <w:tblPrEx>
          <w:tblCellMar>
            <w:left w:w="0" w:type="dxa"/>
            <w:right w:w="0" w:type="dxa"/>
          </w:tblCellMar>
        </w:tblPrEx>
        <w:trPr>
          <w:trHeight w:val="800"/>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3</w:t>
            </w:r>
          </w:p>
        </w:tc>
        <w:tc>
          <w:tcPr>
            <w:tcW w:w="869" w:type="pct"/>
            <w:tcMar>
              <w:top w:w="15" w:type="dxa"/>
              <w:left w:w="15" w:type="dxa"/>
              <w:right w:w="15" w:type="dxa"/>
            </w:tcMar>
            <w:vAlign w:val="center"/>
          </w:tcPr>
          <w:p w:rsidR="00525D27" w:rsidRPr="0057357F" w:rsidRDefault="00B578DF"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项目属于</w:t>
            </w:r>
            <w:r w:rsidR="006E349C" w:rsidRPr="0057357F">
              <w:rPr>
                <w:rFonts w:ascii="仿宋_GB2312" w:eastAsia="仿宋_GB2312" w:hAnsi="仿宋" w:cs="仿宋_GB2312" w:hint="eastAsia"/>
                <w:color w:val="000000"/>
                <w:szCs w:val="24"/>
              </w:rPr>
              <w:t>预算单位</w:t>
            </w:r>
            <w:r w:rsidRPr="0057357F">
              <w:rPr>
                <w:rFonts w:ascii="仿宋_GB2312" w:eastAsia="仿宋_GB2312" w:hAnsi="仿宋" w:cs="仿宋_GB2312" w:hint="eastAsia"/>
                <w:color w:val="000000"/>
                <w:szCs w:val="24"/>
              </w:rPr>
              <w:t>职能范围；</w:t>
            </w:r>
            <w:r w:rsidR="006E349C" w:rsidRPr="0057357F">
              <w:rPr>
                <w:rFonts w:ascii="仿宋_GB2312" w:eastAsia="仿宋_GB2312" w:hAnsi="仿宋" w:cs="仿宋_GB2312" w:hint="eastAsia"/>
                <w:color w:val="000000"/>
                <w:szCs w:val="24"/>
              </w:rPr>
              <w:t>以落实上级重点工作部署为内容，</w:t>
            </w:r>
            <w:r w:rsidRPr="0057357F">
              <w:rPr>
                <w:rFonts w:ascii="仿宋_GB2312" w:eastAsia="仿宋_GB2312" w:hAnsi="仿宋" w:cs="仿宋_GB2312" w:hint="eastAsia"/>
                <w:color w:val="000000"/>
                <w:szCs w:val="24"/>
              </w:rPr>
              <w:t>对单位履职需要相关性强且十分必要。</w:t>
            </w:r>
          </w:p>
        </w:tc>
      </w:tr>
      <w:tr w:rsidR="00525D27" w:rsidRPr="0057357F" w:rsidTr="0057357F">
        <w:tblPrEx>
          <w:tblCellMar>
            <w:left w:w="0" w:type="dxa"/>
            <w:right w:w="0" w:type="dxa"/>
          </w:tblCellMar>
        </w:tblPrEx>
        <w:trPr>
          <w:trHeight w:val="408"/>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val="restar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项目的重要性和紧迫性</w:t>
            </w:r>
          </w:p>
        </w:tc>
        <w:tc>
          <w:tcPr>
            <w:tcW w:w="24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1．说明项目的紧迫性得3分，未说明的得0分；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3</w:t>
            </w:r>
          </w:p>
        </w:tc>
        <w:tc>
          <w:tcPr>
            <w:tcW w:w="869" w:type="pct"/>
            <w:tcMar>
              <w:top w:w="15" w:type="dxa"/>
              <w:left w:w="15" w:type="dxa"/>
              <w:right w:w="15" w:type="dxa"/>
            </w:tcMar>
            <w:vAlign w:val="center"/>
          </w:tcPr>
          <w:p w:rsidR="00525D27" w:rsidRPr="0057357F" w:rsidRDefault="00B578DF"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项目为</w:t>
            </w:r>
            <w:r w:rsidR="006E349C" w:rsidRPr="0057357F">
              <w:rPr>
                <w:rFonts w:ascii="仿宋_GB2312" w:eastAsia="仿宋_GB2312" w:hAnsi="仿宋" w:cs="仿宋_GB2312" w:hint="eastAsia"/>
                <w:color w:val="000000"/>
                <w:szCs w:val="24"/>
              </w:rPr>
              <w:t>跨年度信息化建设工程项目，根据申报</w:t>
            </w:r>
            <w:proofErr w:type="gramStart"/>
            <w:r w:rsidR="006E349C" w:rsidRPr="0057357F">
              <w:rPr>
                <w:rFonts w:ascii="仿宋_GB2312" w:eastAsia="仿宋_GB2312" w:hAnsi="仿宋" w:cs="仿宋_GB2312" w:hint="eastAsia"/>
                <w:color w:val="000000"/>
                <w:szCs w:val="24"/>
              </w:rPr>
              <w:t>表关于</w:t>
            </w:r>
            <w:proofErr w:type="gramEnd"/>
            <w:r w:rsidR="006E349C" w:rsidRPr="0057357F">
              <w:rPr>
                <w:rFonts w:ascii="仿宋_GB2312" w:eastAsia="仿宋_GB2312" w:hAnsi="仿宋" w:cs="仿宋_GB2312" w:hint="eastAsia"/>
                <w:color w:val="000000"/>
                <w:szCs w:val="24"/>
              </w:rPr>
              <w:t>项目安排的信息，项目工程期为2017-2019年，按年度分三次支付工程款（396.88万元）。2017年内，项目已完成招标工作并启动建设，年内完成支出一期合同款138.908万元；2018、2019完成余下工程，需分别支付工程款235.69万元、22.282万元。2018年度项目为工程延续，具有紧迫性。</w:t>
            </w:r>
          </w:p>
        </w:tc>
      </w:tr>
      <w:tr w:rsidR="00525D27" w:rsidRPr="0057357F" w:rsidTr="0057357F">
        <w:tblPrEx>
          <w:tblCellMar>
            <w:left w:w="0" w:type="dxa"/>
            <w:right w:w="0" w:type="dxa"/>
          </w:tblCellMar>
        </w:tblPrEx>
        <w:trPr>
          <w:trHeight w:val="326"/>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3" w:type="pct"/>
            <w:vAlign w:val="center"/>
          </w:tcPr>
          <w:p w:rsidR="00525D27" w:rsidRPr="0057357F" w:rsidRDefault="00B578D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12</w:t>
            </w:r>
          </w:p>
        </w:tc>
        <w:tc>
          <w:tcPr>
            <w:tcW w:w="869" w:type="pct"/>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市不动产综合平台及数据清理、整合工作为广东省存量数据整合和汇交工作的组成部分，对提升不动产登记平台功能、建立共享与公开查询机制和共享平台和公开查询系统提升不动产管理水平至关重要</w:t>
            </w:r>
            <w:r w:rsidR="002F1B3F"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1496"/>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项目可行性</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15</w:t>
            </w: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是否符合相关行业标准、技术规范等</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3</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1．非常符合得3分；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2．比较符合得2分；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3．一般得1分；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4．不符合得0分。</w:t>
            </w:r>
          </w:p>
        </w:tc>
        <w:tc>
          <w:tcPr>
            <w:tcW w:w="283" w:type="pct"/>
            <w:vAlign w:val="center"/>
          </w:tcPr>
          <w:p w:rsidR="00525D27" w:rsidRPr="0057357F" w:rsidRDefault="003B233A"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3</w:t>
            </w:r>
          </w:p>
        </w:tc>
        <w:tc>
          <w:tcPr>
            <w:tcW w:w="869" w:type="pct"/>
            <w:tcMar>
              <w:top w:w="15" w:type="dxa"/>
              <w:left w:w="15" w:type="dxa"/>
              <w:right w:w="15" w:type="dxa"/>
            </w:tcMar>
            <w:vAlign w:val="center"/>
          </w:tcPr>
          <w:p w:rsidR="00525D27" w:rsidRPr="0057357F" w:rsidRDefault="003B233A"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w:t>
            </w:r>
            <w:r w:rsidR="006E349C" w:rsidRPr="0057357F">
              <w:rPr>
                <w:rFonts w:ascii="仿宋_GB2312" w:eastAsia="仿宋_GB2312" w:hAnsi="仿宋" w:cs="仿宋_GB2312" w:hint="eastAsia"/>
                <w:color w:val="000000"/>
                <w:szCs w:val="24"/>
              </w:rPr>
              <w:t>以上级文件规定、工作部署为依据，按照《信息系统工程造价指导》（2012版）、《广东省不动产登记存量数据整合技术指南》，通过公开招标购买第三</w:t>
            </w:r>
            <w:proofErr w:type="gramStart"/>
            <w:r w:rsidR="006E349C" w:rsidRPr="0057357F">
              <w:rPr>
                <w:rFonts w:ascii="仿宋_GB2312" w:eastAsia="仿宋_GB2312" w:hAnsi="仿宋" w:cs="仿宋_GB2312" w:hint="eastAsia"/>
                <w:color w:val="000000"/>
                <w:szCs w:val="24"/>
              </w:rPr>
              <w:t>方专业</w:t>
            </w:r>
            <w:proofErr w:type="gramEnd"/>
            <w:r w:rsidR="006E349C" w:rsidRPr="0057357F">
              <w:rPr>
                <w:rFonts w:ascii="仿宋_GB2312" w:eastAsia="仿宋_GB2312" w:hAnsi="仿宋" w:cs="仿宋_GB2312" w:hint="eastAsia"/>
                <w:color w:val="000000"/>
                <w:szCs w:val="24"/>
              </w:rPr>
              <w:t>服务落实该信息化系统工程建设</w:t>
            </w:r>
            <w:r w:rsidRPr="0057357F">
              <w:rPr>
                <w:rFonts w:ascii="仿宋_GB2312" w:eastAsia="仿宋_GB2312" w:hAnsi="仿宋" w:cs="仿宋_GB2312" w:hint="eastAsia"/>
                <w:color w:val="000000"/>
                <w:szCs w:val="24"/>
              </w:rPr>
              <w:t>。</w:t>
            </w:r>
            <w:r w:rsidR="006E349C" w:rsidRPr="0057357F">
              <w:rPr>
                <w:rFonts w:ascii="仿宋_GB2312" w:eastAsia="仿宋_GB2312" w:hAnsi="仿宋" w:cs="仿宋_GB2312" w:hint="eastAsia"/>
                <w:color w:val="000000"/>
                <w:szCs w:val="24"/>
              </w:rPr>
              <w:t>符合相关行业标准、技术规范。</w:t>
            </w:r>
          </w:p>
        </w:tc>
      </w:tr>
      <w:tr w:rsidR="008E15BA" w:rsidRPr="0057357F" w:rsidTr="00933F80">
        <w:tblPrEx>
          <w:tblCellMar>
            <w:left w:w="0" w:type="dxa"/>
            <w:right w:w="0" w:type="dxa"/>
          </w:tblCellMar>
        </w:tblPrEx>
        <w:trPr>
          <w:trHeight w:val="545"/>
          <w:jc w:val="center"/>
        </w:trPr>
        <w:tc>
          <w:tcPr>
            <w:tcW w:w="506" w:type="pct"/>
            <w:vMerge/>
            <w:tcMar>
              <w:top w:w="15" w:type="dxa"/>
              <w:left w:w="15" w:type="dxa"/>
              <w:right w:w="15" w:type="dxa"/>
            </w:tcMar>
            <w:vAlign w:val="center"/>
          </w:tcPr>
          <w:p w:rsidR="008E15BA" w:rsidRPr="0057357F" w:rsidRDefault="008E15BA"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8E15BA" w:rsidRPr="0057357F" w:rsidRDefault="008E15BA" w:rsidP="00FF788B">
            <w:pPr>
              <w:autoSpaceDN w:val="0"/>
              <w:spacing w:line="440" w:lineRule="exact"/>
              <w:rPr>
                <w:rFonts w:ascii="仿宋_GB2312" w:eastAsia="仿宋_GB2312" w:hAnsi="仿宋" w:cs="仿宋_GB2312"/>
                <w:color w:val="000000"/>
                <w:sz w:val="24"/>
                <w:szCs w:val="24"/>
              </w:rPr>
            </w:pPr>
          </w:p>
        </w:tc>
        <w:tc>
          <w:tcPr>
            <w:tcW w:w="0" w:type="auto"/>
            <w:tcMar>
              <w:top w:w="15" w:type="dxa"/>
              <w:left w:w="15" w:type="dxa"/>
              <w:right w:w="15" w:type="dxa"/>
            </w:tcMar>
            <w:vAlign w:val="center"/>
          </w:tcPr>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新增项目：是否经过调研、论证、决策</w:t>
            </w:r>
          </w:p>
        </w:tc>
        <w:tc>
          <w:tcPr>
            <w:tcW w:w="0" w:type="auto"/>
            <w:vMerge w:val="restart"/>
            <w:tcMar>
              <w:top w:w="15" w:type="dxa"/>
              <w:left w:w="15" w:type="dxa"/>
              <w:right w:w="15" w:type="dxa"/>
            </w:tcMar>
            <w:vAlign w:val="center"/>
          </w:tcPr>
          <w:p w:rsidR="008E15BA" w:rsidRPr="0057357F"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12</w:t>
            </w:r>
          </w:p>
        </w:tc>
        <w:tc>
          <w:tcPr>
            <w:tcW w:w="0" w:type="auto"/>
            <w:gridSpan w:val="2"/>
            <w:tcMar>
              <w:top w:w="15" w:type="dxa"/>
              <w:left w:w="15" w:type="dxa"/>
              <w:right w:w="15" w:type="dxa"/>
            </w:tcMar>
            <w:vAlign w:val="center"/>
          </w:tcPr>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1.有可行性报告且内容完整、论证充分得8分，有可</w:t>
            </w:r>
            <w:proofErr w:type="gramStart"/>
            <w:r w:rsidRPr="0057357F">
              <w:rPr>
                <w:rFonts w:ascii="仿宋_GB2312" w:eastAsia="仿宋_GB2312" w:hAnsi="仿宋" w:cs="仿宋_GB2312" w:hint="eastAsia"/>
                <w:color w:val="000000"/>
                <w:szCs w:val="24"/>
              </w:rPr>
              <w:t>研</w:t>
            </w:r>
            <w:proofErr w:type="gramEnd"/>
            <w:r w:rsidRPr="0057357F">
              <w:rPr>
                <w:rFonts w:ascii="仿宋_GB2312" w:eastAsia="仿宋_GB2312" w:hAnsi="仿宋" w:cs="仿宋_GB2312" w:hint="eastAsia"/>
                <w:color w:val="000000"/>
                <w:szCs w:val="24"/>
              </w:rPr>
              <w:t>报告但论证不够充分最高得5分，没有得0分。</w:t>
            </w:r>
          </w:p>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 有决策会议纪要得4分；没有得0分。</w:t>
            </w:r>
          </w:p>
        </w:tc>
        <w:tc>
          <w:tcPr>
            <w:tcW w:w="0" w:type="auto"/>
            <w:vMerge w:val="restart"/>
            <w:vAlign w:val="center"/>
          </w:tcPr>
          <w:p w:rsidR="008E15BA" w:rsidRPr="0057357F" w:rsidRDefault="006E349C"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8</w:t>
            </w:r>
          </w:p>
        </w:tc>
        <w:tc>
          <w:tcPr>
            <w:tcW w:w="0" w:type="auto"/>
            <w:vMerge w:val="restart"/>
            <w:tcMar>
              <w:top w:w="15" w:type="dxa"/>
              <w:left w:w="15" w:type="dxa"/>
              <w:right w:w="15" w:type="dxa"/>
            </w:tcMar>
            <w:vAlign w:val="center"/>
          </w:tcPr>
          <w:p w:rsidR="00933F80" w:rsidRPr="0057357F" w:rsidRDefault="008E15BA"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项目为</w:t>
            </w:r>
            <w:r w:rsidR="006E349C" w:rsidRPr="0057357F">
              <w:rPr>
                <w:rFonts w:ascii="仿宋_GB2312" w:eastAsia="仿宋_GB2312" w:hAnsi="仿宋" w:cs="仿宋_GB2312" w:hint="eastAsia"/>
                <w:color w:val="000000"/>
                <w:szCs w:val="24"/>
              </w:rPr>
              <w:t>跨年度一次性信息化工程建设项目</w:t>
            </w:r>
            <w:r w:rsidRPr="0057357F">
              <w:rPr>
                <w:rFonts w:ascii="仿宋_GB2312" w:eastAsia="仿宋_GB2312" w:hAnsi="仿宋" w:cs="仿宋_GB2312" w:hint="eastAsia"/>
                <w:color w:val="000000"/>
                <w:szCs w:val="24"/>
              </w:rPr>
              <w:t>。</w:t>
            </w:r>
            <w:r w:rsidR="006E349C" w:rsidRPr="0057357F">
              <w:rPr>
                <w:rFonts w:ascii="仿宋_GB2312" w:eastAsia="仿宋_GB2312" w:hAnsi="仿宋" w:cs="仿宋_GB2312" w:hint="eastAsia"/>
                <w:color w:val="000000"/>
                <w:szCs w:val="24"/>
              </w:rPr>
              <w:t>按上级文件规定、工作部署实施，参照相关行业标准、技术规范落实；于2017年完成第三</w:t>
            </w:r>
            <w:proofErr w:type="gramStart"/>
            <w:r w:rsidR="006E349C" w:rsidRPr="0057357F">
              <w:rPr>
                <w:rFonts w:ascii="仿宋_GB2312" w:eastAsia="仿宋_GB2312" w:hAnsi="仿宋" w:cs="仿宋_GB2312" w:hint="eastAsia"/>
                <w:color w:val="000000"/>
                <w:szCs w:val="24"/>
              </w:rPr>
              <w:t>方专业</w:t>
            </w:r>
            <w:proofErr w:type="gramEnd"/>
            <w:r w:rsidR="006E349C" w:rsidRPr="0057357F">
              <w:rPr>
                <w:rFonts w:ascii="仿宋_GB2312" w:eastAsia="仿宋_GB2312" w:hAnsi="仿宋" w:cs="仿宋_GB2312" w:hint="eastAsia"/>
                <w:color w:val="000000"/>
                <w:szCs w:val="24"/>
              </w:rPr>
              <w:t>服务购买的招标工作并完成一期建设，2018年按计划继续系统二期建设。项</w:t>
            </w:r>
            <w:r w:rsidR="006E349C" w:rsidRPr="0057357F">
              <w:rPr>
                <w:rFonts w:ascii="仿宋_GB2312" w:eastAsia="仿宋_GB2312" w:hAnsi="仿宋" w:cs="仿宋_GB2312" w:hint="eastAsia"/>
                <w:color w:val="000000"/>
                <w:szCs w:val="24"/>
              </w:rPr>
              <w:lastRenderedPageBreak/>
              <w:t>目前期经过论证、决策，具有可行性。</w:t>
            </w:r>
          </w:p>
        </w:tc>
      </w:tr>
      <w:tr w:rsidR="008E15BA" w:rsidRPr="0057357F" w:rsidTr="00933F80">
        <w:tblPrEx>
          <w:tblCellMar>
            <w:left w:w="0" w:type="dxa"/>
            <w:right w:w="0" w:type="dxa"/>
          </w:tblCellMar>
        </w:tblPrEx>
        <w:trPr>
          <w:trHeight w:val="1131"/>
          <w:jc w:val="center"/>
        </w:trPr>
        <w:tc>
          <w:tcPr>
            <w:tcW w:w="506" w:type="pct"/>
            <w:vMerge/>
            <w:tcMar>
              <w:top w:w="15" w:type="dxa"/>
              <w:left w:w="15" w:type="dxa"/>
              <w:right w:w="15" w:type="dxa"/>
            </w:tcMar>
            <w:vAlign w:val="center"/>
          </w:tcPr>
          <w:p w:rsidR="008E15BA" w:rsidRPr="0057357F" w:rsidRDefault="008E15BA"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8E15BA" w:rsidRPr="0057357F" w:rsidRDefault="008E15BA" w:rsidP="00FF788B">
            <w:pPr>
              <w:autoSpaceDN w:val="0"/>
              <w:spacing w:line="440" w:lineRule="exact"/>
              <w:rPr>
                <w:rFonts w:ascii="仿宋_GB2312" w:eastAsia="仿宋_GB2312" w:hAnsi="仿宋" w:cs="仿宋_GB2312"/>
                <w:color w:val="000000"/>
                <w:sz w:val="24"/>
                <w:szCs w:val="24"/>
              </w:rPr>
            </w:pPr>
          </w:p>
        </w:tc>
        <w:tc>
          <w:tcPr>
            <w:tcW w:w="0" w:type="auto"/>
            <w:tcMar>
              <w:top w:w="15" w:type="dxa"/>
              <w:left w:w="15" w:type="dxa"/>
              <w:right w:w="15" w:type="dxa"/>
            </w:tcMar>
            <w:vAlign w:val="center"/>
          </w:tcPr>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常规项目：是否制定实施计划</w:t>
            </w:r>
          </w:p>
        </w:tc>
        <w:tc>
          <w:tcPr>
            <w:tcW w:w="0" w:type="auto"/>
            <w:vMerge/>
            <w:tcMar>
              <w:top w:w="15" w:type="dxa"/>
              <w:left w:w="15" w:type="dxa"/>
              <w:right w:w="15" w:type="dxa"/>
            </w:tcMar>
            <w:vAlign w:val="center"/>
          </w:tcPr>
          <w:p w:rsidR="008E15BA" w:rsidRPr="0057357F"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0" w:type="auto"/>
            <w:gridSpan w:val="2"/>
            <w:tcMar>
              <w:top w:w="15" w:type="dxa"/>
              <w:left w:w="15" w:type="dxa"/>
              <w:right w:w="15" w:type="dxa"/>
            </w:tcMar>
            <w:vAlign w:val="center"/>
          </w:tcPr>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0" w:type="auto"/>
            <w:vMerge/>
            <w:vAlign w:val="center"/>
          </w:tcPr>
          <w:p w:rsidR="008E15BA" w:rsidRPr="0057357F"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0" w:type="auto"/>
            <w:vMerge/>
            <w:tcMar>
              <w:top w:w="15" w:type="dxa"/>
              <w:left w:w="15" w:type="dxa"/>
              <w:right w:w="15" w:type="dxa"/>
            </w:tcMar>
            <w:vAlign w:val="center"/>
          </w:tcPr>
          <w:p w:rsidR="008E15BA" w:rsidRPr="0057357F" w:rsidRDefault="008E15BA" w:rsidP="0057357F">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57357F" w:rsidTr="00933F80">
        <w:tblPrEx>
          <w:tblCellMar>
            <w:left w:w="0" w:type="dxa"/>
            <w:right w:w="0" w:type="dxa"/>
          </w:tblCellMar>
        </w:tblPrEx>
        <w:trPr>
          <w:trHeight w:val="803"/>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lastRenderedPageBreak/>
              <w:t>预算合理性</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20</w:t>
            </w:r>
          </w:p>
        </w:tc>
        <w:tc>
          <w:tcPr>
            <w:tcW w:w="0" w:type="auto"/>
            <w:vMerge w:val="restar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预算明确</w:t>
            </w:r>
          </w:p>
        </w:tc>
        <w:tc>
          <w:tcPr>
            <w:tcW w:w="0" w:type="auto"/>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0" w:type="auto"/>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1．每项支出内容细化到具体的工作活动和工作过程的得2分，没有得0分；</w:t>
            </w:r>
          </w:p>
        </w:tc>
        <w:tc>
          <w:tcPr>
            <w:tcW w:w="0" w:type="auto"/>
            <w:vAlign w:val="center"/>
          </w:tcPr>
          <w:p w:rsidR="00525D27" w:rsidRPr="0057357F" w:rsidRDefault="003A0322"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w:t>
            </w:r>
          </w:p>
        </w:tc>
        <w:tc>
          <w:tcPr>
            <w:tcW w:w="0" w:type="auto"/>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项目预算支出细化至各建设子系统或具体服务内容、</w:t>
            </w:r>
            <w:r w:rsidR="00AD4173" w:rsidRPr="0057357F">
              <w:rPr>
                <w:rFonts w:ascii="仿宋_GB2312" w:eastAsia="仿宋_GB2312" w:hAnsi="仿宋" w:cs="仿宋_GB2312" w:hint="eastAsia"/>
                <w:color w:val="000000"/>
                <w:szCs w:val="24"/>
              </w:rPr>
              <w:t>分项列示。</w:t>
            </w:r>
          </w:p>
        </w:tc>
      </w:tr>
      <w:tr w:rsidR="00525D27" w:rsidRPr="0057357F" w:rsidTr="0057357F">
        <w:tblPrEx>
          <w:tblCellMar>
            <w:left w:w="0" w:type="dxa"/>
            <w:right w:w="0" w:type="dxa"/>
          </w:tblCellMar>
        </w:tblPrEx>
        <w:trPr>
          <w:trHeight w:val="408"/>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2．每项工作内容有对应的经费数额得2分，没有得0分；</w:t>
            </w:r>
          </w:p>
        </w:tc>
        <w:tc>
          <w:tcPr>
            <w:tcW w:w="283" w:type="pct"/>
            <w:vAlign w:val="center"/>
          </w:tcPr>
          <w:p w:rsidR="00525D27" w:rsidRPr="0057357F" w:rsidRDefault="003A0322"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w:t>
            </w:r>
          </w:p>
        </w:tc>
        <w:tc>
          <w:tcPr>
            <w:tcW w:w="869" w:type="pct"/>
            <w:tcMar>
              <w:top w:w="15" w:type="dxa"/>
              <w:left w:w="15" w:type="dxa"/>
              <w:right w:w="15" w:type="dxa"/>
            </w:tcMar>
            <w:vAlign w:val="center"/>
          </w:tcPr>
          <w:p w:rsidR="00525D27" w:rsidRPr="0057357F" w:rsidRDefault="00AD4173"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每项工作内容均有对应的经费数额。</w:t>
            </w:r>
          </w:p>
        </w:tc>
      </w:tr>
      <w:tr w:rsidR="00525D27" w:rsidRPr="0057357F" w:rsidTr="0057357F">
        <w:tblPrEx>
          <w:tblCellMar>
            <w:left w:w="0" w:type="dxa"/>
            <w:right w:w="0" w:type="dxa"/>
          </w:tblCellMar>
        </w:tblPrEx>
        <w:trPr>
          <w:trHeight w:val="604"/>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3．每项工作内容经费数额有测算依据和说明的得6分，没有得0分。</w:t>
            </w:r>
          </w:p>
        </w:tc>
        <w:tc>
          <w:tcPr>
            <w:tcW w:w="283" w:type="pct"/>
            <w:vAlign w:val="center"/>
          </w:tcPr>
          <w:p w:rsidR="00525D27" w:rsidRPr="0057357F" w:rsidRDefault="001D7F50" w:rsidP="00B578D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5</w:t>
            </w:r>
          </w:p>
        </w:tc>
        <w:tc>
          <w:tcPr>
            <w:tcW w:w="869" w:type="pct"/>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各项工作内容经费数额以《信息系统工程造价指导》（2012版）或《广东省不动产登记存量数据整合技术指南》为测算依据，但未列出其中相关的测算标准及具体测算数据</w:t>
            </w:r>
            <w:r w:rsidR="00AD4173" w:rsidRPr="0057357F">
              <w:rPr>
                <w:rFonts w:ascii="仿宋_GB2312" w:eastAsia="仿宋_GB2312" w:hAnsi="仿宋" w:cs="仿宋_GB2312" w:hint="eastAsia"/>
                <w:color w:val="000000"/>
                <w:szCs w:val="24"/>
              </w:rPr>
              <w:t>。</w:t>
            </w:r>
            <w:r w:rsidRPr="0057357F">
              <w:rPr>
                <w:rFonts w:ascii="仿宋_GB2312" w:eastAsia="仿宋_GB2312" w:hAnsi="仿宋" w:cs="仿宋_GB2312" w:hint="eastAsia"/>
                <w:color w:val="000000"/>
                <w:szCs w:val="24"/>
              </w:rPr>
              <w:t>建议进一步细化、明确各项工作内容经费适用的具体测算标准及相关数量。</w:t>
            </w:r>
          </w:p>
        </w:tc>
      </w:tr>
      <w:tr w:rsidR="00525D27" w:rsidRPr="0057357F" w:rsidTr="00933F80">
        <w:tblPrEx>
          <w:tblCellMar>
            <w:left w:w="0" w:type="dxa"/>
            <w:right w:w="0" w:type="dxa"/>
          </w:tblCellMar>
        </w:tblPrEx>
        <w:trPr>
          <w:trHeight w:val="262"/>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规模、水平是否适当</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1．有与其他地区或部门类比相对详细的说明得10分；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2．没有做比较说明但有一般性说明的酌情扣分，最高得6分。</w:t>
            </w:r>
          </w:p>
        </w:tc>
        <w:tc>
          <w:tcPr>
            <w:tcW w:w="283" w:type="pct"/>
            <w:vAlign w:val="center"/>
          </w:tcPr>
          <w:p w:rsidR="00525D27" w:rsidRPr="0057357F" w:rsidRDefault="006E349C"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869" w:type="pct"/>
            <w:tcMar>
              <w:top w:w="15" w:type="dxa"/>
              <w:left w:w="15" w:type="dxa"/>
              <w:right w:w="15" w:type="dxa"/>
            </w:tcMar>
            <w:vAlign w:val="center"/>
          </w:tcPr>
          <w:p w:rsidR="00525D27" w:rsidRPr="0057357F" w:rsidRDefault="006E349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项目总体概算符合相关行业标准、规范，基本合理；2018年度预算资金为保障第二期工程建设 款的支付，预算规模、水平以已签订的服务合同为依据，规</w:t>
            </w:r>
            <w:r w:rsidRPr="0057357F">
              <w:rPr>
                <w:rFonts w:ascii="仿宋_GB2312" w:eastAsia="仿宋_GB2312" w:hAnsi="仿宋" w:cs="仿宋_GB2312" w:hint="eastAsia"/>
                <w:color w:val="000000"/>
                <w:szCs w:val="24"/>
              </w:rPr>
              <w:lastRenderedPageBreak/>
              <w:t>模、水平适当</w:t>
            </w:r>
            <w:r w:rsidR="00241B0C"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1251"/>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lastRenderedPageBreak/>
              <w:t>项目</w:t>
            </w:r>
            <w:r w:rsidR="00F93526" w:rsidRPr="0057357F">
              <w:rPr>
                <w:rFonts w:ascii="仿宋_GB2312" w:eastAsia="仿宋_GB2312" w:hAnsi="仿宋" w:cs="仿宋_GB2312" w:hint="eastAsia"/>
                <w:b/>
                <w:bCs/>
                <w:color w:val="000000"/>
                <w:sz w:val="24"/>
                <w:szCs w:val="24"/>
              </w:rPr>
              <w:t>实施</w:t>
            </w:r>
            <w:r w:rsidR="00F93526" w:rsidRPr="0057357F">
              <w:rPr>
                <w:rFonts w:ascii="仿宋_GB2312" w:eastAsia="仿宋_GB2312" w:hAnsi="仿宋" w:cs="仿宋_GB2312" w:hint="eastAsia"/>
                <w:b/>
                <w:bCs/>
                <w:color w:val="000000"/>
                <w:sz w:val="24"/>
                <w:szCs w:val="24"/>
              </w:rPr>
              <w:br/>
              <w:t>保障制度</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资金管理制度、财务会计制度的规范性</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1．两项基本都有</w:t>
            </w:r>
            <w:proofErr w:type="gramStart"/>
            <w:r w:rsidRPr="0057357F">
              <w:rPr>
                <w:rFonts w:ascii="仿宋_GB2312" w:eastAsia="仿宋_GB2312" w:hAnsi="仿宋" w:cs="仿宋_GB2312" w:hint="eastAsia"/>
                <w:color w:val="000000"/>
                <w:szCs w:val="24"/>
              </w:rPr>
              <w:t>且规范</w:t>
            </w:r>
            <w:proofErr w:type="gramEnd"/>
            <w:r w:rsidRPr="0057357F">
              <w:rPr>
                <w:rFonts w:ascii="仿宋_GB2312" w:eastAsia="仿宋_GB2312" w:hAnsi="仿宋" w:cs="仿宋_GB2312" w:hint="eastAsia"/>
                <w:color w:val="000000"/>
                <w:szCs w:val="24"/>
              </w:rPr>
              <w:t>得5分；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2．只有一项制度</w:t>
            </w:r>
            <w:proofErr w:type="gramStart"/>
            <w:r w:rsidRPr="0057357F">
              <w:rPr>
                <w:rFonts w:ascii="仿宋_GB2312" w:eastAsia="仿宋_GB2312" w:hAnsi="仿宋" w:cs="仿宋_GB2312" w:hint="eastAsia"/>
                <w:color w:val="000000"/>
                <w:szCs w:val="24"/>
              </w:rPr>
              <w:t>且规范</w:t>
            </w:r>
            <w:proofErr w:type="gramEnd"/>
            <w:r w:rsidRPr="0057357F">
              <w:rPr>
                <w:rFonts w:ascii="仿宋_GB2312" w:eastAsia="仿宋_GB2312" w:hAnsi="仿宋" w:cs="仿宋_GB2312" w:hint="eastAsia"/>
                <w:color w:val="000000"/>
                <w:szCs w:val="24"/>
              </w:rPr>
              <w:t>得3分；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3．两项制度都没有得0分。</w:t>
            </w:r>
          </w:p>
        </w:tc>
        <w:tc>
          <w:tcPr>
            <w:tcW w:w="283" w:type="pct"/>
            <w:vAlign w:val="center"/>
          </w:tcPr>
          <w:p w:rsidR="00525D27" w:rsidRPr="0057357F" w:rsidRDefault="00A54CAE"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0</w:t>
            </w:r>
          </w:p>
        </w:tc>
        <w:tc>
          <w:tcPr>
            <w:tcW w:w="869" w:type="pct"/>
            <w:tcMar>
              <w:top w:w="15" w:type="dxa"/>
              <w:left w:w="15" w:type="dxa"/>
              <w:right w:w="15" w:type="dxa"/>
            </w:tcMar>
            <w:vAlign w:val="center"/>
          </w:tcPr>
          <w:p w:rsidR="00525D27" w:rsidRPr="0057357F" w:rsidRDefault="001747C8"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单位</w:t>
            </w:r>
            <w:r w:rsidR="00A54CAE" w:rsidRPr="0057357F">
              <w:rPr>
                <w:rFonts w:ascii="仿宋_GB2312" w:eastAsia="仿宋_GB2312" w:hAnsi="仿宋" w:cs="仿宋_GB2312" w:hint="eastAsia"/>
                <w:color w:val="000000"/>
                <w:szCs w:val="24"/>
              </w:rPr>
              <w:t>未提供</w:t>
            </w:r>
            <w:r w:rsidR="00985A13" w:rsidRPr="0057357F">
              <w:rPr>
                <w:rFonts w:ascii="仿宋_GB2312" w:eastAsia="仿宋_GB2312" w:hAnsi="仿宋" w:cs="仿宋_GB2312" w:hint="eastAsia"/>
                <w:color w:val="000000"/>
                <w:szCs w:val="24"/>
              </w:rPr>
              <w:t>资金管理</w:t>
            </w:r>
            <w:r w:rsidR="00A54CAE" w:rsidRPr="0057357F">
              <w:rPr>
                <w:rFonts w:ascii="仿宋_GB2312" w:eastAsia="仿宋_GB2312" w:hAnsi="仿宋" w:cs="仿宋_GB2312" w:hint="eastAsia"/>
                <w:color w:val="000000"/>
                <w:szCs w:val="24"/>
              </w:rPr>
              <w:t>制定、</w:t>
            </w:r>
            <w:r w:rsidR="00985A13" w:rsidRPr="0057357F">
              <w:rPr>
                <w:rFonts w:ascii="仿宋_GB2312" w:eastAsia="仿宋_GB2312" w:hAnsi="仿宋" w:cs="仿宋_GB2312" w:hint="eastAsia"/>
                <w:color w:val="000000"/>
                <w:szCs w:val="24"/>
              </w:rPr>
              <w:t>财务会计制度</w:t>
            </w:r>
            <w:r w:rsidR="00A54CAE" w:rsidRPr="0057357F">
              <w:rPr>
                <w:rFonts w:ascii="仿宋_GB2312" w:eastAsia="仿宋_GB2312" w:hAnsi="仿宋" w:cs="仿宋_GB2312" w:hint="eastAsia"/>
                <w:color w:val="000000"/>
                <w:szCs w:val="24"/>
              </w:rPr>
              <w:t>等规范性文件</w:t>
            </w:r>
            <w:r w:rsidR="00985A13"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408"/>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val="restar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项目运行的保证措施</w:t>
            </w:r>
          </w:p>
        </w:tc>
        <w:tc>
          <w:tcPr>
            <w:tcW w:w="24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1．设置项目实施组织形式（</w:t>
            </w:r>
            <w:proofErr w:type="gramStart"/>
            <w:r w:rsidRPr="0057357F">
              <w:rPr>
                <w:rFonts w:ascii="仿宋_GB2312" w:eastAsia="仿宋_GB2312" w:hAnsi="仿宋" w:cs="仿宋_GB2312" w:hint="eastAsia"/>
                <w:color w:val="000000"/>
                <w:szCs w:val="24"/>
              </w:rPr>
              <w:t>预设置</w:t>
            </w:r>
            <w:proofErr w:type="gramEnd"/>
            <w:r w:rsidRPr="0057357F">
              <w:rPr>
                <w:rFonts w:ascii="仿宋_GB2312" w:eastAsia="仿宋_GB2312" w:hAnsi="仿宋" w:cs="仿宋_GB2312" w:hint="eastAsia"/>
                <w:color w:val="000000"/>
                <w:szCs w:val="24"/>
              </w:rPr>
              <w:t>有专职的组织机构和配置专业人员）得1分；</w:t>
            </w:r>
          </w:p>
        </w:tc>
        <w:tc>
          <w:tcPr>
            <w:tcW w:w="283" w:type="pct"/>
            <w:vAlign w:val="center"/>
          </w:tcPr>
          <w:p w:rsidR="00525D27" w:rsidRPr="0057357F" w:rsidRDefault="0030240F"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w:t>
            </w:r>
          </w:p>
        </w:tc>
        <w:tc>
          <w:tcPr>
            <w:tcW w:w="869" w:type="pct"/>
            <w:tcMar>
              <w:top w:w="15" w:type="dxa"/>
              <w:left w:w="15" w:type="dxa"/>
              <w:right w:w="15" w:type="dxa"/>
            </w:tcMar>
            <w:vAlign w:val="center"/>
          </w:tcPr>
          <w:p w:rsidR="00525D27" w:rsidRPr="0057357F" w:rsidRDefault="00A54CAE"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项目通过购买第三</w:t>
            </w:r>
            <w:proofErr w:type="gramStart"/>
            <w:r w:rsidRPr="0057357F">
              <w:rPr>
                <w:rFonts w:ascii="仿宋_GB2312" w:eastAsia="仿宋_GB2312" w:hAnsi="仿宋" w:cs="仿宋_GB2312" w:hint="eastAsia"/>
                <w:color w:val="000000"/>
                <w:szCs w:val="24"/>
              </w:rPr>
              <w:t>方专业</w:t>
            </w:r>
            <w:proofErr w:type="gramEnd"/>
            <w:r w:rsidRPr="0057357F">
              <w:rPr>
                <w:rFonts w:ascii="仿宋_GB2312" w:eastAsia="仿宋_GB2312" w:hAnsi="仿宋" w:cs="仿宋_GB2312" w:hint="eastAsia"/>
                <w:color w:val="000000"/>
                <w:szCs w:val="24"/>
              </w:rPr>
              <w:t>服务实施；经公开招标，中标服务供应商为浙江</w:t>
            </w:r>
            <w:proofErr w:type="gramStart"/>
            <w:r w:rsidRPr="0057357F">
              <w:rPr>
                <w:rFonts w:ascii="仿宋_GB2312" w:eastAsia="仿宋_GB2312" w:hAnsi="仿宋" w:cs="仿宋_GB2312" w:hint="eastAsia"/>
                <w:color w:val="000000"/>
                <w:szCs w:val="24"/>
              </w:rPr>
              <w:t>臻善科技</w:t>
            </w:r>
            <w:proofErr w:type="gramEnd"/>
            <w:r w:rsidRPr="0057357F">
              <w:rPr>
                <w:rFonts w:ascii="仿宋_GB2312" w:eastAsia="仿宋_GB2312" w:hAnsi="仿宋" w:cs="仿宋_GB2312" w:hint="eastAsia"/>
                <w:color w:val="000000"/>
                <w:szCs w:val="24"/>
              </w:rPr>
              <w:t>服务有限公司</w:t>
            </w:r>
            <w:r w:rsidR="0091122D" w:rsidRPr="0057357F">
              <w:rPr>
                <w:rFonts w:ascii="仿宋_GB2312" w:eastAsia="仿宋_GB2312" w:hAnsi="仿宋" w:cs="仿宋_GB2312" w:hint="eastAsia"/>
                <w:color w:val="000000"/>
                <w:szCs w:val="24"/>
              </w:rPr>
              <w:t>。</w:t>
            </w:r>
          </w:p>
        </w:tc>
      </w:tr>
      <w:tr w:rsidR="00525D27" w:rsidRPr="0057357F" w:rsidTr="003154A1">
        <w:tblPrEx>
          <w:tblCellMar>
            <w:left w:w="0" w:type="dxa"/>
            <w:right w:w="0" w:type="dxa"/>
          </w:tblCellMar>
        </w:tblPrEx>
        <w:trPr>
          <w:trHeight w:val="589"/>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2．制定项目管理办法得1分；</w:t>
            </w:r>
          </w:p>
        </w:tc>
        <w:tc>
          <w:tcPr>
            <w:tcW w:w="283" w:type="pct"/>
            <w:vAlign w:val="center"/>
          </w:tcPr>
          <w:p w:rsidR="00525D27" w:rsidRPr="0057357F" w:rsidRDefault="00A54CAE"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0</w:t>
            </w:r>
          </w:p>
        </w:tc>
        <w:tc>
          <w:tcPr>
            <w:tcW w:w="869" w:type="pct"/>
            <w:tcMar>
              <w:top w:w="15" w:type="dxa"/>
              <w:left w:w="15" w:type="dxa"/>
              <w:right w:w="15" w:type="dxa"/>
            </w:tcMar>
            <w:vAlign w:val="center"/>
          </w:tcPr>
          <w:p w:rsidR="00525D27" w:rsidRPr="0057357F" w:rsidRDefault="00A54CAE"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未制定项目管理办法</w:t>
            </w:r>
            <w:r w:rsidR="0091122D"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866"/>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vMerge/>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47" w:type="pct"/>
            <w:vMerge/>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3．制定实施举措方案(</w:t>
            </w:r>
            <w:proofErr w:type="gramStart"/>
            <w:r w:rsidRPr="0057357F">
              <w:rPr>
                <w:rFonts w:ascii="仿宋_GB2312" w:eastAsia="仿宋_GB2312" w:hAnsi="仿宋" w:cs="仿宋_GB2312" w:hint="eastAsia"/>
                <w:color w:val="000000"/>
                <w:szCs w:val="24"/>
              </w:rPr>
              <w:t>需包括</w:t>
            </w:r>
            <w:proofErr w:type="gramEnd"/>
            <w:r w:rsidRPr="0057357F">
              <w:rPr>
                <w:rFonts w:ascii="仿宋_GB2312" w:eastAsia="仿宋_GB2312" w:hAnsi="仿宋" w:cs="仿宋_GB2312" w:hint="eastAsia"/>
                <w:color w:val="000000"/>
                <w:szCs w:val="24"/>
              </w:rPr>
              <w:t>完成项目本年度工作目标所采取的方法和手段、质量跟踪管理措施)得3分。</w:t>
            </w:r>
          </w:p>
        </w:tc>
        <w:tc>
          <w:tcPr>
            <w:tcW w:w="283" w:type="pct"/>
            <w:vAlign w:val="center"/>
          </w:tcPr>
          <w:p w:rsidR="00525D27" w:rsidRPr="0057357F" w:rsidRDefault="001D7F50" w:rsidP="00B578D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1</w:t>
            </w:r>
          </w:p>
        </w:tc>
        <w:tc>
          <w:tcPr>
            <w:tcW w:w="869" w:type="pct"/>
            <w:tcMar>
              <w:top w:w="15" w:type="dxa"/>
              <w:left w:w="15" w:type="dxa"/>
              <w:right w:w="15" w:type="dxa"/>
            </w:tcMar>
            <w:vAlign w:val="center"/>
          </w:tcPr>
          <w:p w:rsidR="00525D27" w:rsidRPr="0057357F" w:rsidRDefault="00A54CAE"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项目由第三</w:t>
            </w:r>
            <w:proofErr w:type="gramStart"/>
            <w:r w:rsidRPr="0057357F">
              <w:rPr>
                <w:rFonts w:ascii="仿宋_GB2312" w:eastAsia="仿宋_GB2312" w:hAnsi="仿宋" w:cs="仿宋_GB2312" w:hint="eastAsia"/>
                <w:color w:val="000000"/>
                <w:szCs w:val="24"/>
              </w:rPr>
              <w:t>方专业</w:t>
            </w:r>
            <w:proofErr w:type="gramEnd"/>
            <w:r w:rsidRPr="0057357F">
              <w:rPr>
                <w:rFonts w:ascii="仿宋_GB2312" w:eastAsia="仿宋_GB2312" w:hAnsi="仿宋" w:cs="仿宋_GB2312" w:hint="eastAsia"/>
                <w:color w:val="000000"/>
                <w:szCs w:val="24"/>
              </w:rPr>
              <w:t>机构实施，但预算单位未制定具体的保障年度建设进度、目标及跟踪、监管第三</w:t>
            </w:r>
            <w:proofErr w:type="gramStart"/>
            <w:r w:rsidRPr="0057357F">
              <w:rPr>
                <w:rFonts w:ascii="仿宋_GB2312" w:eastAsia="仿宋_GB2312" w:hAnsi="仿宋" w:cs="仿宋_GB2312" w:hint="eastAsia"/>
                <w:color w:val="000000"/>
                <w:szCs w:val="24"/>
              </w:rPr>
              <w:t>方服务</w:t>
            </w:r>
            <w:proofErr w:type="gramEnd"/>
            <w:r w:rsidRPr="0057357F">
              <w:rPr>
                <w:rFonts w:ascii="仿宋_GB2312" w:eastAsia="仿宋_GB2312" w:hAnsi="仿宋" w:cs="仿宋_GB2312" w:hint="eastAsia"/>
                <w:color w:val="000000"/>
                <w:szCs w:val="24"/>
              </w:rPr>
              <w:t>质量管理措施</w:t>
            </w:r>
            <w:r w:rsidR="0091122D" w:rsidRPr="0057357F">
              <w:rPr>
                <w:rFonts w:ascii="仿宋_GB2312" w:eastAsia="仿宋_GB2312" w:hAnsi="仿宋" w:cs="仿宋_GB2312" w:hint="eastAsia"/>
                <w:color w:val="000000"/>
                <w:szCs w:val="24"/>
              </w:rPr>
              <w:t>。</w:t>
            </w:r>
          </w:p>
        </w:tc>
      </w:tr>
      <w:tr w:rsidR="00525D27" w:rsidRPr="0057357F" w:rsidTr="003154A1">
        <w:tblPrEx>
          <w:tblCellMar>
            <w:left w:w="0" w:type="dxa"/>
            <w:right w:w="0" w:type="dxa"/>
          </w:tblCellMar>
        </w:tblPrEx>
        <w:trPr>
          <w:trHeight w:val="2378"/>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项目绩效</w:t>
            </w:r>
            <w:r w:rsidR="005C73C2" w:rsidRPr="0057357F">
              <w:rPr>
                <w:rFonts w:ascii="仿宋_GB2312" w:eastAsia="仿宋_GB2312" w:hAnsi="仿宋" w:cs="仿宋_GB2312" w:hint="eastAsia"/>
                <w:b/>
                <w:bCs/>
                <w:color w:val="000000"/>
                <w:sz w:val="24"/>
                <w:szCs w:val="24"/>
              </w:rPr>
              <w:br/>
            </w:r>
            <w:r w:rsidRPr="0057357F">
              <w:rPr>
                <w:rFonts w:ascii="仿宋_GB2312" w:eastAsia="仿宋_GB2312" w:hAnsi="仿宋" w:cs="仿宋_GB2312" w:hint="eastAsia"/>
                <w:b/>
                <w:bCs/>
                <w:color w:val="000000"/>
                <w:sz w:val="24"/>
                <w:szCs w:val="24"/>
              </w:rPr>
              <w:t>目标设置</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20</w:t>
            </w: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绩效目标设定明确</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1．绩效目标细化、量化且与项目工作内容、实施计划相符得10分；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2．绩效目标细化、量化，但与项目工作内容、实施计划相符程度一般得6分；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3．绩效目标不明确且与项目工作内容、实施计划不相符得0分。</w:t>
            </w:r>
          </w:p>
        </w:tc>
        <w:tc>
          <w:tcPr>
            <w:tcW w:w="283" w:type="pct"/>
            <w:vAlign w:val="center"/>
          </w:tcPr>
          <w:p w:rsidR="00525D27" w:rsidRPr="0057357F" w:rsidRDefault="005A437C"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869" w:type="pct"/>
            <w:tcMar>
              <w:top w:w="15" w:type="dxa"/>
              <w:left w:w="15" w:type="dxa"/>
              <w:right w:w="15" w:type="dxa"/>
            </w:tcMar>
            <w:vAlign w:val="center"/>
          </w:tcPr>
          <w:p w:rsidR="00525D27" w:rsidRPr="0057357F" w:rsidRDefault="005A437C"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绩效目标明确，预算年度目标分阶段设定</w:t>
            </w:r>
            <w:r w:rsidR="00F37F90" w:rsidRPr="0057357F">
              <w:rPr>
                <w:rFonts w:ascii="仿宋_GB2312" w:eastAsia="仿宋_GB2312" w:hAnsi="仿宋" w:cs="仿宋_GB2312" w:hint="eastAsia"/>
                <w:color w:val="000000"/>
                <w:szCs w:val="24"/>
              </w:rPr>
              <w:t>。</w:t>
            </w:r>
          </w:p>
        </w:tc>
      </w:tr>
      <w:tr w:rsidR="00525D27" w:rsidRPr="0057357F" w:rsidTr="0057357F">
        <w:tblPrEx>
          <w:tblCellMar>
            <w:left w:w="0" w:type="dxa"/>
            <w:right w:w="0" w:type="dxa"/>
          </w:tblCellMar>
        </w:tblPrEx>
        <w:trPr>
          <w:trHeight w:val="1782"/>
          <w:jc w:val="center"/>
        </w:trPr>
        <w:tc>
          <w:tcPr>
            <w:tcW w:w="506" w:type="pct"/>
            <w:vMerge/>
            <w:tcMar>
              <w:top w:w="15" w:type="dxa"/>
              <w:left w:w="15" w:type="dxa"/>
              <w:right w:w="15" w:type="dxa"/>
            </w:tcMar>
            <w:vAlign w:val="center"/>
          </w:tcPr>
          <w:p w:rsidR="00525D27" w:rsidRPr="0057357F" w:rsidRDefault="00525D27"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525D27" w:rsidRPr="0057357F" w:rsidRDefault="00525D27" w:rsidP="00FF788B">
            <w:pPr>
              <w:autoSpaceDN w:val="0"/>
              <w:spacing w:line="440" w:lineRule="exact"/>
              <w:rPr>
                <w:rFonts w:ascii="仿宋_GB2312" w:eastAsia="仿宋_GB2312" w:hAnsi="仿宋" w:cs="仿宋_GB2312"/>
                <w:color w:val="000000"/>
                <w:sz w:val="24"/>
                <w:szCs w:val="24"/>
              </w:rPr>
            </w:pP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项目产生的综合效益</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1．详细说明并有细化量化的项目预期社会或经济效益的得10分；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2．有项目实施预期社会或经济效益指标，但指标值不明确的，最高得6分；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3．未说明和细化量化的得0分。</w:t>
            </w:r>
          </w:p>
        </w:tc>
        <w:tc>
          <w:tcPr>
            <w:tcW w:w="283" w:type="pct"/>
            <w:vAlign w:val="center"/>
          </w:tcPr>
          <w:p w:rsidR="00525D27" w:rsidRPr="0057357F" w:rsidRDefault="00AB6CCE"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0</w:t>
            </w:r>
          </w:p>
        </w:tc>
        <w:tc>
          <w:tcPr>
            <w:tcW w:w="869" w:type="pct"/>
            <w:tcMar>
              <w:top w:w="15" w:type="dxa"/>
              <w:left w:w="15" w:type="dxa"/>
              <w:right w:w="15" w:type="dxa"/>
            </w:tcMar>
            <w:vAlign w:val="center"/>
          </w:tcPr>
          <w:p w:rsidR="00525D27" w:rsidRPr="0057357F" w:rsidRDefault="00F37F90"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未说明和细化、量化项目产生的综合效益，未设定相关的绩效指标。</w:t>
            </w:r>
          </w:p>
        </w:tc>
      </w:tr>
      <w:tr w:rsidR="00525D27" w:rsidRPr="0057357F" w:rsidTr="0057357F">
        <w:tblPrEx>
          <w:tblCellMar>
            <w:left w:w="0" w:type="dxa"/>
            <w:right w:w="0" w:type="dxa"/>
          </w:tblCellMar>
        </w:tblPrEx>
        <w:trPr>
          <w:trHeight w:val="326"/>
          <w:jc w:val="center"/>
        </w:trPr>
        <w:tc>
          <w:tcPr>
            <w:tcW w:w="506"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申报材料</w:t>
            </w:r>
            <w:r w:rsidR="005C73C2" w:rsidRPr="0057357F">
              <w:rPr>
                <w:rFonts w:ascii="仿宋_GB2312" w:eastAsia="仿宋_GB2312" w:hAnsi="仿宋" w:cs="仿宋_GB2312" w:hint="eastAsia"/>
                <w:b/>
                <w:bCs/>
                <w:color w:val="000000"/>
                <w:sz w:val="24"/>
                <w:szCs w:val="24"/>
              </w:rPr>
              <w:br/>
            </w:r>
            <w:r w:rsidRPr="0057357F">
              <w:rPr>
                <w:rFonts w:ascii="仿宋_GB2312" w:eastAsia="仿宋_GB2312" w:hAnsi="仿宋" w:cs="仿宋_GB2312" w:hint="eastAsia"/>
                <w:b/>
                <w:bCs/>
                <w:color w:val="000000"/>
                <w:sz w:val="24"/>
                <w:szCs w:val="24"/>
              </w:rPr>
              <w:t>及表现</w:t>
            </w:r>
          </w:p>
        </w:tc>
        <w:tc>
          <w:tcPr>
            <w:tcW w:w="217" w:type="pct"/>
            <w:vMerge w:val="restar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10</w:t>
            </w:r>
          </w:p>
        </w:tc>
        <w:tc>
          <w:tcPr>
            <w:tcW w:w="1094" w:type="pct"/>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申报材料的质量</w:t>
            </w:r>
          </w:p>
        </w:tc>
        <w:tc>
          <w:tcPr>
            <w:tcW w:w="24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1．资料齐全、编写规范得5分；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2．缺任何一份资料且不按要求补充完整，最高得3分；</w:t>
            </w:r>
          </w:p>
          <w:p w:rsidR="00525D27" w:rsidRPr="0057357F"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3．资料不全且不按要求及时补充完整得0分。</w:t>
            </w:r>
          </w:p>
        </w:tc>
        <w:tc>
          <w:tcPr>
            <w:tcW w:w="283" w:type="pct"/>
            <w:vAlign w:val="center"/>
          </w:tcPr>
          <w:p w:rsidR="00525D27" w:rsidRPr="0057357F"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3</w:t>
            </w:r>
          </w:p>
        </w:tc>
        <w:tc>
          <w:tcPr>
            <w:tcW w:w="869" w:type="pct"/>
            <w:tcMar>
              <w:top w:w="15" w:type="dxa"/>
              <w:left w:w="15" w:type="dxa"/>
              <w:right w:w="15" w:type="dxa"/>
            </w:tcMar>
            <w:vAlign w:val="center"/>
          </w:tcPr>
          <w:p w:rsidR="00525D27" w:rsidRPr="0057357F" w:rsidRDefault="001747C8"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单位</w:t>
            </w:r>
            <w:r w:rsidR="008E15BA" w:rsidRPr="0057357F">
              <w:rPr>
                <w:rFonts w:ascii="仿宋_GB2312" w:eastAsia="仿宋_GB2312" w:hAnsi="仿宋" w:cs="仿宋_GB2312" w:hint="eastAsia"/>
                <w:color w:val="000000"/>
                <w:szCs w:val="24"/>
              </w:rPr>
              <w:t>提供了完整的立项依据文件、</w:t>
            </w:r>
            <w:r w:rsidR="005A437C" w:rsidRPr="0057357F">
              <w:rPr>
                <w:rFonts w:ascii="仿宋_GB2312" w:eastAsia="仿宋_GB2312" w:hAnsi="仿宋" w:cs="仿宋_GB2312" w:hint="eastAsia"/>
                <w:color w:val="000000"/>
                <w:szCs w:val="24"/>
              </w:rPr>
              <w:t>招标文件及中标通知书，说明了</w:t>
            </w:r>
            <w:r w:rsidR="008E15BA" w:rsidRPr="0057357F">
              <w:rPr>
                <w:rFonts w:ascii="仿宋_GB2312" w:eastAsia="仿宋_GB2312" w:hAnsi="仿宋" w:cs="仿宋_GB2312" w:hint="eastAsia"/>
                <w:color w:val="000000"/>
                <w:szCs w:val="24"/>
              </w:rPr>
              <w:t>预算测算依据</w:t>
            </w:r>
            <w:r w:rsidR="005A437C" w:rsidRPr="0057357F">
              <w:rPr>
                <w:rFonts w:ascii="仿宋_GB2312" w:eastAsia="仿宋_GB2312" w:hAnsi="仿宋" w:cs="仿宋_GB2312" w:hint="eastAsia"/>
                <w:color w:val="000000"/>
                <w:szCs w:val="24"/>
              </w:rPr>
              <w:t>;</w:t>
            </w:r>
            <w:r w:rsidR="008E15BA" w:rsidRPr="0057357F">
              <w:rPr>
                <w:rFonts w:ascii="仿宋_GB2312" w:eastAsia="仿宋_GB2312" w:hAnsi="仿宋" w:cs="仿宋_GB2312" w:hint="eastAsia"/>
                <w:color w:val="000000"/>
                <w:szCs w:val="24"/>
              </w:rPr>
              <w:t>但</w:t>
            </w:r>
            <w:r w:rsidR="005A437C" w:rsidRPr="0057357F">
              <w:rPr>
                <w:rFonts w:ascii="仿宋_GB2312" w:eastAsia="仿宋_GB2312" w:hAnsi="仿宋" w:cs="仿宋_GB2312" w:hint="eastAsia"/>
                <w:color w:val="000000"/>
                <w:szCs w:val="24"/>
              </w:rPr>
              <w:t>未提供与中标单位签订的合同、未明确各支出项目适用的具体测算标准及数量，同时，</w:t>
            </w:r>
            <w:r w:rsidR="008E15BA" w:rsidRPr="0057357F">
              <w:rPr>
                <w:rFonts w:ascii="仿宋_GB2312" w:eastAsia="仿宋_GB2312" w:hAnsi="仿宋" w:cs="仿宋_GB2312" w:hint="eastAsia"/>
                <w:color w:val="000000"/>
                <w:szCs w:val="24"/>
              </w:rPr>
              <w:t>项目申报表信息填报不</w:t>
            </w:r>
            <w:proofErr w:type="gramStart"/>
            <w:r w:rsidR="008E15BA" w:rsidRPr="0057357F">
              <w:rPr>
                <w:rFonts w:ascii="仿宋_GB2312" w:eastAsia="仿宋_GB2312" w:hAnsi="仿宋" w:cs="仿宋_GB2312" w:hint="eastAsia"/>
                <w:color w:val="000000"/>
                <w:szCs w:val="24"/>
              </w:rPr>
              <w:t>完整</w:t>
            </w:r>
            <w:r w:rsidR="005A437C" w:rsidRPr="0057357F">
              <w:rPr>
                <w:rFonts w:ascii="仿宋_GB2312" w:eastAsia="仿宋_GB2312" w:hAnsi="仿宋" w:cs="仿宋_GB2312" w:hint="eastAsia"/>
                <w:color w:val="000000"/>
                <w:szCs w:val="24"/>
              </w:rPr>
              <w:t>,</w:t>
            </w:r>
            <w:proofErr w:type="gramEnd"/>
            <w:r w:rsidR="005A437C" w:rsidRPr="0057357F">
              <w:rPr>
                <w:rFonts w:ascii="仿宋_GB2312" w:eastAsia="仿宋_GB2312" w:hAnsi="仿宋" w:cs="仿宋_GB2312" w:hint="eastAsia"/>
                <w:color w:val="000000"/>
                <w:szCs w:val="24"/>
              </w:rPr>
              <w:t>且</w:t>
            </w:r>
            <w:r w:rsidR="008E15BA" w:rsidRPr="0057357F">
              <w:rPr>
                <w:rFonts w:ascii="仿宋_GB2312" w:eastAsia="仿宋_GB2312" w:hAnsi="仿宋" w:cs="仿宋_GB2312" w:hint="eastAsia"/>
                <w:color w:val="000000"/>
                <w:szCs w:val="24"/>
              </w:rPr>
              <w:t>未完成绩效</w:t>
            </w:r>
            <w:r w:rsidR="005A437C" w:rsidRPr="0057357F">
              <w:rPr>
                <w:rFonts w:ascii="仿宋_GB2312" w:eastAsia="仿宋_GB2312" w:hAnsi="仿宋" w:cs="仿宋_GB2312" w:hint="eastAsia"/>
                <w:color w:val="000000"/>
                <w:szCs w:val="24"/>
              </w:rPr>
              <w:t>指标设置工作</w:t>
            </w:r>
            <w:r w:rsidR="008E15BA" w:rsidRPr="0057357F">
              <w:rPr>
                <w:rFonts w:ascii="仿宋_GB2312" w:eastAsia="仿宋_GB2312" w:hAnsi="仿宋" w:cs="仿宋_GB2312" w:hint="eastAsia"/>
                <w:color w:val="000000"/>
                <w:szCs w:val="24"/>
              </w:rPr>
              <w:t>。</w:t>
            </w:r>
          </w:p>
        </w:tc>
      </w:tr>
      <w:tr w:rsidR="008E15BA" w:rsidRPr="0057357F" w:rsidTr="003154A1">
        <w:tblPrEx>
          <w:tblCellMar>
            <w:left w:w="0" w:type="dxa"/>
            <w:right w:w="0" w:type="dxa"/>
          </w:tblCellMar>
        </w:tblPrEx>
        <w:trPr>
          <w:trHeight w:val="1422"/>
          <w:jc w:val="center"/>
        </w:trPr>
        <w:tc>
          <w:tcPr>
            <w:tcW w:w="506" w:type="pct"/>
            <w:vMerge/>
            <w:tcMar>
              <w:top w:w="15" w:type="dxa"/>
              <w:left w:w="15" w:type="dxa"/>
              <w:right w:w="15" w:type="dxa"/>
            </w:tcMar>
            <w:vAlign w:val="center"/>
          </w:tcPr>
          <w:p w:rsidR="008E15BA" w:rsidRPr="0057357F" w:rsidRDefault="008E15BA"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8E15BA" w:rsidRPr="0057357F" w:rsidRDefault="008E15BA" w:rsidP="00FF788B">
            <w:pPr>
              <w:autoSpaceDN w:val="0"/>
              <w:spacing w:line="440" w:lineRule="exact"/>
              <w:rPr>
                <w:rFonts w:ascii="仿宋_GB2312" w:eastAsia="仿宋_GB2312" w:hAnsi="仿宋" w:cs="仿宋_GB2312"/>
                <w:color w:val="000000"/>
                <w:sz w:val="24"/>
                <w:szCs w:val="24"/>
              </w:rPr>
            </w:pPr>
          </w:p>
        </w:tc>
        <w:tc>
          <w:tcPr>
            <w:tcW w:w="1094" w:type="pct"/>
            <w:tcMar>
              <w:top w:w="15" w:type="dxa"/>
              <w:left w:w="15" w:type="dxa"/>
              <w:right w:w="15" w:type="dxa"/>
            </w:tcMar>
            <w:vAlign w:val="center"/>
          </w:tcPr>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现场项目：</w:t>
            </w:r>
          </w:p>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申报单位现场查看或面谈会的表现</w:t>
            </w:r>
          </w:p>
        </w:tc>
        <w:tc>
          <w:tcPr>
            <w:tcW w:w="247" w:type="pct"/>
            <w:vMerge w:val="restart"/>
            <w:tcMar>
              <w:top w:w="15" w:type="dxa"/>
              <w:left w:w="15" w:type="dxa"/>
              <w:right w:w="15" w:type="dxa"/>
            </w:tcMar>
            <w:vAlign w:val="center"/>
          </w:tcPr>
          <w:p w:rsidR="008E15BA" w:rsidRPr="0057357F" w:rsidRDefault="008E15BA" w:rsidP="00FF788B">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1784" w:type="pct"/>
            <w:gridSpan w:val="2"/>
            <w:tcMar>
              <w:top w:w="15" w:type="dxa"/>
              <w:left w:w="15" w:type="dxa"/>
              <w:right w:w="15" w:type="dxa"/>
            </w:tcMar>
            <w:vAlign w:val="center"/>
          </w:tcPr>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1．现场应答简明有依据得5分；</w:t>
            </w:r>
          </w:p>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2．现场应答简明但依据不足，最高得3分；</w:t>
            </w:r>
          </w:p>
          <w:p w:rsidR="008E15BA" w:rsidRPr="0057357F" w:rsidRDefault="008E15BA" w:rsidP="00525D27">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3．现场应答不对题得0分。</w:t>
            </w:r>
          </w:p>
        </w:tc>
        <w:tc>
          <w:tcPr>
            <w:tcW w:w="283" w:type="pct"/>
            <w:vMerge w:val="restart"/>
            <w:vAlign w:val="center"/>
          </w:tcPr>
          <w:p w:rsidR="008E15BA" w:rsidRPr="0057357F" w:rsidRDefault="008E15BA" w:rsidP="00B578DF">
            <w:pPr>
              <w:autoSpaceDN w:val="0"/>
              <w:spacing w:line="440" w:lineRule="exact"/>
              <w:jc w:val="center"/>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5</w:t>
            </w:r>
          </w:p>
        </w:tc>
        <w:tc>
          <w:tcPr>
            <w:tcW w:w="869" w:type="pct"/>
            <w:vMerge w:val="restart"/>
            <w:tcMar>
              <w:top w:w="15" w:type="dxa"/>
              <w:left w:w="15" w:type="dxa"/>
              <w:right w:w="15" w:type="dxa"/>
            </w:tcMar>
            <w:vAlign w:val="center"/>
          </w:tcPr>
          <w:p w:rsidR="008E15BA" w:rsidRPr="0057357F" w:rsidRDefault="008E15BA" w:rsidP="0057357F">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该项目为非现场项目。单位能准时提交项目申报、评审材料，配合度好。</w:t>
            </w:r>
          </w:p>
        </w:tc>
      </w:tr>
      <w:tr w:rsidR="008E15BA" w:rsidRPr="0057357F" w:rsidTr="003154A1">
        <w:tblPrEx>
          <w:tblCellMar>
            <w:left w:w="0" w:type="dxa"/>
            <w:right w:w="0" w:type="dxa"/>
          </w:tblCellMar>
        </w:tblPrEx>
        <w:trPr>
          <w:trHeight w:val="1243"/>
          <w:jc w:val="center"/>
        </w:trPr>
        <w:tc>
          <w:tcPr>
            <w:tcW w:w="506" w:type="pct"/>
            <w:vMerge/>
            <w:tcMar>
              <w:top w:w="15" w:type="dxa"/>
              <w:left w:w="15" w:type="dxa"/>
              <w:right w:w="15" w:type="dxa"/>
            </w:tcMar>
            <w:vAlign w:val="center"/>
          </w:tcPr>
          <w:p w:rsidR="008E15BA" w:rsidRPr="0057357F" w:rsidRDefault="008E15BA" w:rsidP="00FF788B">
            <w:pPr>
              <w:spacing w:line="440" w:lineRule="exact"/>
              <w:rPr>
                <w:rFonts w:ascii="仿宋_GB2312" w:eastAsia="仿宋_GB2312" w:hAnsi="仿宋" w:cs="仿宋_GB2312"/>
                <w:color w:val="000000"/>
                <w:sz w:val="24"/>
                <w:szCs w:val="24"/>
              </w:rPr>
            </w:pPr>
          </w:p>
        </w:tc>
        <w:tc>
          <w:tcPr>
            <w:tcW w:w="217" w:type="pct"/>
            <w:vMerge/>
            <w:tcMar>
              <w:top w:w="15" w:type="dxa"/>
              <w:left w:w="15" w:type="dxa"/>
              <w:right w:w="15" w:type="dxa"/>
            </w:tcMar>
            <w:vAlign w:val="center"/>
          </w:tcPr>
          <w:p w:rsidR="008E15BA" w:rsidRPr="0057357F" w:rsidRDefault="008E15BA" w:rsidP="00FF788B">
            <w:pPr>
              <w:autoSpaceDN w:val="0"/>
              <w:spacing w:line="440" w:lineRule="exact"/>
              <w:rPr>
                <w:rFonts w:ascii="仿宋_GB2312" w:eastAsia="仿宋_GB2312" w:hAnsi="仿宋" w:cs="仿宋_GB2312"/>
                <w:color w:val="000000"/>
                <w:sz w:val="24"/>
                <w:szCs w:val="24"/>
              </w:rPr>
            </w:pPr>
          </w:p>
        </w:tc>
        <w:tc>
          <w:tcPr>
            <w:tcW w:w="1094" w:type="pct"/>
            <w:tcMar>
              <w:top w:w="15" w:type="dxa"/>
              <w:left w:w="15" w:type="dxa"/>
              <w:right w:w="15" w:type="dxa"/>
            </w:tcMar>
            <w:vAlign w:val="center"/>
          </w:tcPr>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非现场项目：</w:t>
            </w:r>
          </w:p>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 w:val="24"/>
                <w:szCs w:val="24"/>
              </w:rPr>
            </w:pPr>
            <w:r w:rsidRPr="0057357F">
              <w:rPr>
                <w:rFonts w:ascii="仿宋_GB2312" w:eastAsia="仿宋_GB2312" w:hAnsi="仿宋" w:cs="仿宋_GB2312" w:hint="eastAsia"/>
                <w:color w:val="000000"/>
                <w:sz w:val="24"/>
                <w:szCs w:val="24"/>
              </w:rPr>
              <w:t>申报材料的时效性、配合度</w:t>
            </w:r>
          </w:p>
        </w:tc>
        <w:tc>
          <w:tcPr>
            <w:tcW w:w="247" w:type="pct"/>
            <w:vMerge/>
            <w:tcMar>
              <w:top w:w="15" w:type="dxa"/>
              <w:left w:w="15" w:type="dxa"/>
              <w:right w:w="15" w:type="dxa"/>
            </w:tcMar>
            <w:vAlign w:val="center"/>
          </w:tcPr>
          <w:p w:rsidR="008E15BA" w:rsidRPr="0057357F" w:rsidRDefault="008E15BA" w:rsidP="00FF788B">
            <w:pPr>
              <w:autoSpaceDN w:val="0"/>
              <w:spacing w:line="440" w:lineRule="exact"/>
              <w:jc w:val="center"/>
              <w:textAlignment w:val="center"/>
              <w:rPr>
                <w:rFonts w:ascii="仿宋_GB2312" w:eastAsia="仿宋_GB2312" w:hAnsi="仿宋" w:cs="仿宋_GB2312"/>
                <w:color w:val="000000"/>
                <w:sz w:val="24"/>
                <w:szCs w:val="24"/>
              </w:rPr>
            </w:pPr>
          </w:p>
        </w:tc>
        <w:tc>
          <w:tcPr>
            <w:tcW w:w="1784" w:type="pct"/>
            <w:gridSpan w:val="2"/>
            <w:tcMar>
              <w:top w:w="15" w:type="dxa"/>
              <w:left w:w="15" w:type="dxa"/>
              <w:right w:w="15" w:type="dxa"/>
            </w:tcMar>
            <w:vAlign w:val="center"/>
          </w:tcPr>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1．时效性高、配合度好得5分；</w:t>
            </w:r>
          </w:p>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2．时效性一般、配合度一般，最高得3分；</w:t>
            </w:r>
          </w:p>
          <w:p w:rsidR="008E15BA" w:rsidRPr="0057357F" w:rsidRDefault="008E15BA" w:rsidP="008E15BA">
            <w:pPr>
              <w:autoSpaceDN w:val="0"/>
              <w:spacing w:beforeLines="20" w:before="62" w:afterLines="20" w:after="62"/>
              <w:jc w:val="left"/>
              <w:textAlignment w:val="center"/>
              <w:rPr>
                <w:rFonts w:ascii="仿宋_GB2312" w:eastAsia="仿宋_GB2312" w:hAnsi="仿宋" w:cs="仿宋_GB2312"/>
                <w:color w:val="000000"/>
                <w:szCs w:val="24"/>
              </w:rPr>
            </w:pPr>
            <w:r w:rsidRPr="0057357F">
              <w:rPr>
                <w:rFonts w:ascii="仿宋_GB2312" w:eastAsia="仿宋_GB2312" w:hAnsi="仿宋" w:cs="仿宋_GB2312" w:hint="eastAsia"/>
                <w:color w:val="000000"/>
                <w:szCs w:val="24"/>
              </w:rPr>
              <w:t>3．时效性低、配合度差得0分。</w:t>
            </w:r>
          </w:p>
        </w:tc>
        <w:tc>
          <w:tcPr>
            <w:tcW w:w="283" w:type="pct"/>
            <w:vMerge/>
            <w:vAlign w:val="center"/>
          </w:tcPr>
          <w:p w:rsidR="008E15BA" w:rsidRPr="0057357F" w:rsidRDefault="008E15BA" w:rsidP="00B578DF">
            <w:pPr>
              <w:autoSpaceDN w:val="0"/>
              <w:spacing w:line="440" w:lineRule="exact"/>
              <w:jc w:val="center"/>
              <w:textAlignment w:val="center"/>
              <w:rPr>
                <w:rFonts w:ascii="仿宋_GB2312" w:eastAsia="仿宋_GB2312" w:hAnsi="仿宋" w:cs="仿宋_GB2312"/>
                <w:color w:val="000000"/>
                <w:sz w:val="24"/>
                <w:szCs w:val="24"/>
              </w:rPr>
            </w:pPr>
          </w:p>
        </w:tc>
        <w:tc>
          <w:tcPr>
            <w:tcW w:w="869" w:type="pct"/>
            <w:vMerge/>
            <w:tcMar>
              <w:top w:w="15" w:type="dxa"/>
              <w:left w:w="15" w:type="dxa"/>
              <w:right w:w="15" w:type="dxa"/>
            </w:tcMar>
            <w:vAlign w:val="center"/>
          </w:tcPr>
          <w:p w:rsidR="008E15BA" w:rsidRPr="0057357F" w:rsidRDefault="008E15BA" w:rsidP="00B578DF">
            <w:pPr>
              <w:autoSpaceDN w:val="0"/>
              <w:jc w:val="left"/>
              <w:textAlignment w:val="center"/>
              <w:rPr>
                <w:rFonts w:ascii="仿宋_GB2312" w:eastAsia="仿宋_GB2312" w:hAnsi="仿宋" w:cs="仿宋_GB2312"/>
                <w:color w:val="000000"/>
                <w:sz w:val="24"/>
                <w:szCs w:val="24"/>
              </w:rPr>
            </w:pPr>
          </w:p>
        </w:tc>
      </w:tr>
      <w:tr w:rsidR="00525D27" w:rsidRPr="0057357F" w:rsidTr="003154A1">
        <w:tblPrEx>
          <w:tblCellMar>
            <w:left w:w="0" w:type="dxa"/>
            <w:right w:w="0" w:type="dxa"/>
          </w:tblCellMar>
        </w:tblPrEx>
        <w:trPr>
          <w:trHeight w:val="563"/>
          <w:jc w:val="center"/>
        </w:trPr>
        <w:tc>
          <w:tcPr>
            <w:tcW w:w="506"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合计</w:t>
            </w:r>
          </w:p>
        </w:tc>
        <w:tc>
          <w:tcPr>
            <w:tcW w:w="217" w:type="pct"/>
            <w:tcMar>
              <w:top w:w="15" w:type="dxa"/>
              <w:left w:w="15" w:type="dxa"/>
              <w:right w:w="15" w:type="dxa"/>
            </w:tcMar>
            <w:vAlign w:val="center"/>
          </w:tcPr>
          <w:p w:rsidR="00525D27" w:rsidRPr="0057357F"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100</w:t>
            </w:r>
          </w:p>
        </w:tc>
        <w:tc>
          <w:tcPr>
            <w:tcW w:w="1094" w:type="pct"/>
            <w:tcMar>
              <w:top w:w="15" w:type="dxa"/>
              <w:left w:w="15" w:type="dxa"/>
              <w:right w:w="15" w:type="dxa"/>
            </w:tcMar>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47" w:type="pct"/>
            <w:vAlign w:val="center"/>
          </w:tcPr>
          <w:p w:rsidR="00525D27" w:rsidRPr="0057357F"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100</w:t>
            </w:r>
          </w:p>
        </w:tc>
        <w:tc>
          <w:tcPr>
            <w:tcW w:w="1784" w:type="pct"/>
            <w:gridSpan w:val="2"/>
            <w:vAlign w:val="center"/>
          </w:tcPr>
          <w:p w:rsidR="00525D27" w:rsidRPr="0057357F"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3" w:type="pct"/>
            <w:vAlign w:val="center"/>
          </w:tcPr>
          <w:p w:rsidR="00525D27" w:rsidRPr="0057357F" w:rsidRDefault="008E15BA" w:rsidP="001D7F50">
            <w:pPr>
              <w:autoSpaceDN w:val="0"/>
              <w:spacing w:line="440" w:lineRule="exact"/>
              <w:jc w:val="center"/>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fldChar w:fldCharType="begin"/>
            </w:r>
            <w:r w:rsidRPr="0057357F">
              <w:rPr>
                <w:rFonts w:ascii="仿宋_GB2312" w:eastAsia="仿宋_GB2312" w:hAnsi="仿宋" w:cs="仿宋_GB2312" w:hint="eastAsia"/>
                <w:b/>
                <w:bCs/>
                <w:color w:val="000000"/>
                <w:sz w:val="24"/>
                <w:szCs w:val="24"/>
              </w:rPr>
              <w:instrText xml:space="preserve"> =SUM(ABOVE) </w:instrText>
            </w:r>
            <w:r w:rsidRPr="0057357F">
              <w:rPr>
                <w:rFonts w:ascii="仿宋_GB2312" w:eastAsia="仿宋_GB2312" w:hAnsi="仿宋" w:cs="仿宋_GB2312" w:hint="eastAsia"/>
                <w:b/>
                <w:bCs/>
                <w:color w:val="000000"/>
                <w:sz w:val="24"/>
                <w:szCs w:val="24"/>
              </w:rPr>
              <w:fldChar w:fldCharType="separate"/>
            </w:r>
            <w:r w:rsidR="005A437C" w:rsidRPr="0057357F">
              <w:rPr>
                <w:rFonts w:ascii="仿宋_GB2312" w:eastAsia="仿宋_GB2312" w:hAnsi="仿宋" w:cs="仿宋_GB2312" w:hint="eastAsia"/>
                <w:b/>
                <w:bCs/>
                <w:noProof/>
                <w:color w:val="000000"/>
                <w:sz w:val="24"/>
                <w:szCs w:val="24"/>
              </w:rPr>
              <w:t>7</w:t>
            </w:r>
            <w:r w:rsidR="001D7F50">
              <w:rPr>
                <w:rFonts w:ascii="仿宋_GB2312" w:eastAsia="仿宋_GB2312" w:hAnsi="仿宋" w:cs="仿宋_GB2312" w:hint="eastAsia"/>
                <w:b/>
                <w:bCs/>
                <w:noProof/>
                <w:color w:val="000000"/>
                <w:sz w:val="24"/>
                <w:szCs w:val="24"/>
              </w:rPr>
              <w:t>5</w:t>
            </w:r>
            <w:r w:rsidRPr="0057357F">
              <w:rPr>
                <w:rFonts w:ascii="仿宋_GB2312" w:eastAsia="仿宋_GB2312" w:hAnsi="仿宋" w:cs="仿宋_GB2312" w:hint="eastAsia"/>
                <w:b/>
                <w:bCs/>
                <w:color w:val="000000"/>
                <w:sz w:val="24"/>
                <w:szCs w:val="24"/>
              </w:rPr>
              <w:fldChar w:fldCharType="end"/>
            </w:r>
          </w:p>
        </w:tc>
        <w:tc>
          <w:tcPr>
            <w:tcW w:w="869" w:type="pct"/>
            <w:vAlign w:val="center"/>
          </w:tcPr>
          <w:p w:rsidR="00525D27" w:rsidRPr="0057357F" w:rsidRDefault="00525D27" w:rsidP="00B578DF">
            <w:pPr>
              <w:autoSpaceDN w:val="0"/>
              <w:jc w:val="left"/>
              <w:textAlignment w:val="center"/>
              <w:rPr>
                <w:rFonts w:ascii="仿宋_GB2312" w:eastAsia="仿宋_GB2312" w:hAnsi="仿宋" w:cs="仿宋_GB2312"/>
                <w:color w:val="000000"/>
                <w:sz w:val="24"/>
                <w:szCs w:val="24"/>
              </w:rPr>
            </w:pPr>
          </w:p>
        </w:tc>
      </w:tr>
      <w:tr w:rsidR="00525D27" w:rsidRPr="0057357F" w:rsidTr="0057357F">
        <w:tblPrEx>
          <w:tblCellMar>
            <w:left w:w="0" w:type="dxa"/>
            <w:right w:w="0" w:type="dxa"/>
          </w:tblCellMar>
        </w:tblPrEx>
        <w:trPr>
          <w:trHeight w:val="212"/>
          <w:jc w:val="center"/>
        </w:trPr>
        <w:tc>
          <w:tcPr>
            <w:tcW w:w="506" w:type="pct"/>
            <w:tcMar>
              <w:top w:w="15" w:type="dxa"/>
              <w:left w:w="15" w:type="dxa"/>
              <w:right w:w="15" w:type="dxa"/>
            </w:tcMar>
            <w:vAlign w:val="center"/>
          </w:tcPr>
          <w:p w:rsidR="00525D27" w:rsidRPr="0057357F" w:rsidRDefault="00525D27" w:rsidP="00FF788B">
            <w:pPr>
              <w:spacing w:line="440" w:lineRule="exact"/>
              <w:jc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lastRenderedPageBreak/>
              <w:t>评审</w:t>
            </w:r>
          </w:p>
          <w:p w:rsidR="00525D27" w:rsidRPr="0057357F" w:rsidRDefault="00525D27" w:rsidP="00FF788B">
            <w:pPr>
              <w:spacing w:line="440" w:lineRule="exact"/>
              <w:jc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bCs/>
                <w:color w:val="000000"/>
                <w:sz w:val="24"/>
                <w:szCs w:val="24"/>
              </w:rPr>
              <w:t>等级</w:t>
            </w:r>
          </w:p>
        </w:tc>
        <w:tc>
          <w:tcPr>
            <w:tcW w:w="4494" w:type="pct"/>
            <w:gridSpan w:val="7"/>
            <w:tcMar>
              <w:top w:w="15" w:type="dxa"/>
              <w:left w:w="15" w:type="dxa"/>
              <w:right w:w="15" w:type="dxa"/>
            </w:tcMar>
            <w:vAlign w:val="center"/>
          </w:tcPr>
          <w:p w:rsidR="00525D27" w:rsidRPr="0057357F"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57357F">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57357F" w:rsidTr="0057357F">
        <w:tblPrEx>
          <w:tblCellMar>
            <w:left w:w="0" w:type="dxa"/>
            <w:right w:w="0" w:type="dxa"/>
          </w:tblCellMar>
        </w:tblPrEx>
        <w:trPr>
          <w:trHeight w:val="2772"/>
          <w:jc w:val="center"/>
        </w:trPr>
        <w:tc>
          <w:tcPr>
            <w:tcW w:w="5000" w:type="pct"/>
            <w:gridSpan w:val="8"/>
            <w:vAlign w:val="center"/>
          </w:tcPr>
          <w:p w:rsidR="000357A6" w:rsidRPr="0057357F"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57357F">
              <w:rPr>
                <w:rFonts w:ascii="仿宋_GB2312" w:eastAsia="仿宋_GB2312" w:hAnsi="仿宋_GB2312" w:cs="仿宋_GB2312" w:hint="eastAsia"/>
                <w:b/>
                <w:bCs/>
                <w:sz w:val="24"/>
                <w:szCs w:val="24"/>
              </w:rPr>
              <w:t>评审</w:t>
            </w:r>
            <w:r w:rsidR="000357A6" w:rsidRPr="0057357F">
              <w:rPr>
                <w:rFonts w:ascii="仿宋_GB2312" w:eastAsia="仿宋_GB2312" w:hAnsi="仿宋_GB2312" w:cs="仿宋_GB2312" w:hint="eastAsia"/>
                <w:b/>
                <w:bCs/>
                <w:sz w:val="24"/>
                <w:szCs w:val="24"/>
              </w:rPr>
              <w:t>专家</w:t>
            </w:r>
            <w:r w:rsidRPr="0057357F">
              <w:rPr>
                <w:rFonts w:ascii="仿宋_GB2312" w:eastAsia="仿宋_GB2312" w:hAnsi="仿宋_GB2312" w:cs="仿宋_GB2312" w:hint="eastAsia"/>
                <w:b/>
                <w:bCs/>
                <w:sz w:val="24"/>
                <w:szCs w:val="24"/>
              </w:rPr>
              <w:t>：</w:t>
            </w:r>
            <w:r w:rsidR="00AD659C" w:rsidRPr="0057357F">
              <w:rPr>
                <w:rFonts w:ascii="仿宋_GB2312" w:eastAsia="仿宋_GB2312" w:hAnsi="仿宋_GB2312" w:cs="仿宋_GB2312" w:hint="eastAsia"/>
                <w:sz w:val="24"/>
                <w:szCs w:val="24"/>
              </w:rPr>
              <w:t>邓丽君</w:t>
            </w:r>
            <w:r w:rsidRPr="0057357F">
              <w:rPr>
                <w:rFonts w:ascii="仿宋_GB2312" w:eastAsia="仿宋_GB2312" w:hAnsi="仿宋_GB2312" w:cs="仿宋_GB2312" w:hint="eastAsia"/>
                <w:sz w:val="24"/>
                <w:szCs w:val="24"/>
              </w:rPr>
              <w:br/>
            </w:r>
            <w:r w:rsidR="000357A6" w:rsidRPr="0057357F">
              <w:rPr>
                <w:rFonts w:ascii="仿宋_GB2312" w:eastAsia="仿宋_GB2312" w:hAnsi="仿宋_GB2312" w:cs="仿宋_GB2312" w:hint="eastAsia"/>
                <w:b/>
                <w:bCs/>
                <w:sz w:val="24"/>
                <w:szCs w:val="24"/>
              </w:rPr>
              <w:t>广州市中大管理咨询有限公司</w:t>
            </w:r>
          </w:p>
          <w:p w:rsidR="00525D27" w:rsidRPr="0057357F" w:rsidRDefault="00525D27" w:rsidP="00933F80">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57357F">
              <w:rPr>
                <w:rFonts w:ascii="仿宋_GB2312" w:eastAsia="仿宋_GB2312" w:hAnsi="仿宋_GB2312" w:cs="仿宋_GB2312" w:hint="eastAsia"/>
                <w:b/>
                <w:bCs/>
                <w:sz w:val="24"/>
                <w:szCs w:val="24"/>
              </w:rPr>
              <w:t>评审日期：</w:t>
            </w:r>
            <w:r w:rsidR="00933F80">
              <w:rPr>
                <w:rFonts w:ascii="仿宋_GB2312" w:eastAsia="仿宋_GB2312" w:hAnsi="仿宋_GB2312" w:cs="仿宋_GB2312" w:hint="eastAsia"/>
                <w:sz w:val="24"/>
                <w:szCs w:val="24"/>
                <w:u w:val="single"/>
              </w:rPr>
              <w:t xml:space="preserve"> </w:t>
            </w:r>
            <w:r w:rsidR="00AD659C" w:rsidRPr="0057357F">
              <w:rPr>
                <w:rFonts w:ascii="仿宋_GB2312" w:eastAsia="仿宋_GB2312" w:hAnsi="仿宋_GB2312" w:cs="仿宋_GB2312" w:hint="eastAsia"/>
                <w:sz w:val="24"/>
                <w:szCs w:val="24"/>
                <w:u w:val="single"/>
              </w:rPr>
              <w:t>2017</w:t>
            </w:r>
            <w:r w:rsidR="00933F80">
              <w:rPr>
                <w:rFonts w:ascii="仿宋_GB2312" w:eastAsia="仿宋_GB2312" w:hAnsi="仿宋_GB2312" w:cs="仿宋_GB2312" w:hint="eastAsia"/>
                <w:sz w:val="24"/>
                <w:szCs w:val="24"/>
                <w:u w:val="single"/>
              </w:rPr>
              <w:t xml:space="preserve"> </w:t>
            </w:r>
            <w:r w:rsidRPr="00933F80">
              <w:rPr>
                <w:rFonts w:ascii="仿宋_GB2312" w:eastAsia="仿宋_GB2312" w:hAnsi="仿宋_GB2312" w:cs="仿宋_GB2312" w:hint="eastAsia"/>
                <w:sz w:val="24"/>
                <w:szCs w:val="24"/>
              </w:rPr>
              <w:t>年</w:t>
            </w:r>
            <w:r w:rsidR="00933F80">
              <w:rPr>
                <w:rFonts w:ascii="仿宋_GB2312" w:eastAsia="仿宋_GB2312" w:hAnsi="仿宋_GB2312" w:cs="仿宋_GB2312" w:hint="eastAsia"/>
                <w:sz w:val="24"/>
                <w:szCs w:val="24"/>
                <w:u w:val="single"/>
              </w:rPr>
              <w:t xml:space="preserve"> </w:t>
            </w:r>
            <w:r w:rsidR="00AD659C" w:rsidRPr="0057357F">
              <w:rPr>
                <w:rFonts w:ascii="仿宋_GB2312" w:eastAsia="仿宋_GB2312" w:hAnsi="仿宋_GB2312" w:cs="仿宋_GB2312" w:hint="eastAsia"/>
                <w:sz w:val="24"/>
                <w:szCs w:val="24"/>
                <w:u w:val="single"/>
              </w:rPr>
              <w:t>1</w:t>
            </w:r>
            <w:r w:rsidR="004E33E1" w:rsidRPr="0057357F">
              <w:rPr>
                <w:rFonts w:ascii="仿宋_GB2312" w:eastAsia="仿宋_GB2312" w:hAnsi="仿宋_GB2312" w:cs="仿宋_GB2312" w:hint="eastAsia"/>
                <w:sz w:val="24"/>
                <w:szCs w:val="24"/>
                <w:u w:val="single"/>
              </w:rPr>
              <w:t>2</w:t>
            </w:r>
            <w:r w:rsidR="00933F80">
              <w:rPr>
                <w:rFonts w:ascii="仿宋_GB2312" w:eastAsia="仿宋_GB2312" w:hAnsi="仿宋_GB2312" w:cs="仿宋_GB2312" w:hint="eastAsia"/>
                <w:sz w:val="24"/>
                <w:szCs w:val="24"/>
                <w:u w:val="single"/>
              </w:rPr>
              <w:t xml:space="preserve"> </w:t>
            </w:r>
            <w:r w:rsidRPr="00933F80">
              <w:rPr>
                <w:rFonts w:ascii="仿宋_GB2312" w:eastAsia="仿宋_GB2312" w:hAnsi="仿宋_GB2312" w:cs="仿宋_GB2312" w:hint="eastAsia"/>
                <w:sz w:val="24"/>
                <w:szCs w:val="24"/>
              </w:rPr>
              <w:t>月</w:t>
            </w:r>
            <w:r w:rsidR="00933F80">
              <w:rPr>
                <w:rFonts w:ascii="仿宋_GB2312" w:eastAsia="仿宋_GB2312" w:hAnsi="仿宋_GB2312" w:cs="仿宋_GB2312" w:hint="eastAsia"/>
                <w:sz w:val="24"/>
                <w:szCs w:val="24"/>
                <w:u w:val="single"/>
              </w:rPr>
              <w:t xml:space="preserve"> </w:t>
            </w:r>
            <w:r w:rsidR="0057357F">
              <w:rPr>
                <w:rFonts w:ascii="仿宋_GB2312" w:eastAsia="仿宋_GB2312" w:hAnsi="仿宋_GB2312" w:cs="仿宋_GB2312" w:hint="eastAsia"/>
                <w:sz w:val="24"/>
                <w:szCs w:val="24"/>
                <w:u w:val="single"/>
              </w:rPr>
              <w:t>10</w:t>
            </w:r>
            <w:r w:rsidR="00933F80">
              <w:rPr>
                <w:rFonts w:ascii="仿宋_GB2312" w:eastAsia="仿宋_GB2312" w:hAnsi="仿宋_GB2312" w:cs="仿宋_GB2312" w:hint="eastAsia"/>
                <w:sz w:val="24"/>
                <w:szCs w:val="24"/>
                <w:u w:val="single"/>
              </w:rPr>
              <w:t xml:space="preserve"> </w:t>
            </w:r>
            <w:r w:rsidRPr="00933F80">
              <w:rPr>
                <w:rFonts w:ascii="仿宋_GB2312" w:eastAsia="仿宋_GB2312" w:hAnsi="仿宋_GB2312" w:cs="仿宋_GB2312" w:hint="eastAsia"/>
                <w:sz w:val="24"/>
                <w:szCs w:val="24"/>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6F4" w:rsidRDefault="004526F4" w:rsidP="000C2DDE">
      <w:r>
        <w:separator/>
      </w:r>
    </w:p>
  </w:endnote>
  <w:endnote w:type="continuationSeparator" w:id="0">
    <w:p w:rsidR="004526F4" w:rsidRDefault="004526F4"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1D7F50" w:rsidRPr="001D7F50">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6F4" w:rsidRDefault="004526F4" w:rsidP="000C2DDE">
      <w:r>
        <w:separator/>
      </w:r>
    </w:p>
  </w:footnote>
  <w:footnote w:type="continuationSeparator" w:id="0">
    <w:p w:rsidR="004526F4" w:rsidRDefault="004526F4"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47C8"/>
    <w:rsid w:val="001773BB"/>
    <w:rsid w:val="001A03BD"/>
    <w:rsid w:val="001A03C0"/>
    <w:rsid w:val="001A6A41"/>
    <w:rsid w:val="001D2E53"/>
    <w:rsid w:val="001D7F50"/>
    <w:rsid w:val="002232B8"/>
    <w:rsid w:val="00230683"/>
    <w:rsid w:val="00241B0C"/>
    <w:rsid w:val="002542AF"/>
    <w:rsid w:val="002664A0"/>
    <w:rsid w:val="002A18E0"/>
    <w:rsid w:val="002A20C2"/>
    <w:rsid w:val="002A3196"/>
    <w:rsid w:val="002A71BE"/>
    <w:rsid w:val="002B0346"/>
    <w:rsid w:val="002B167C"/>
    <w:rsid w:val="002B3434"/>
    <w:rsid w:val="002E1AE0"/>
    <w:rsid w:val="002E2441"/>
    <w:rsid w:val="002F1B3F"/>
    <w:rsid w:val="002F4B50"/>
    <w:rsid w:val="0030240F"/>
    <w:rsid w:val="003154A1"/>
    <w:rsid w:val="003164FD"/>
    <w:rsid w:val="00322672"/>
    <w:rsid w:val="00330F73"/>
    <w:rsid w:val="003322FA"/>
    <w:rsid w:val="00350AF6"/>
    <w:rsid w:val="00356DFF"/>
    <w:rsid w:val="003579D8"/>
    <w:rsid w:val="003626F1"/>
    <w:rsid w:val="003702DC"/>
    <w:rsid w:val="003818A2"/>
    <w:rsid w:val="00387894"/>
    <w:rsid w:val="0039680C"/>
    <w:rsid w:val="003A0322"/>
    <w:rsid w:val="003A2337"/>
    <w:rsid w:val="003A6580"/>
    <w:rsid w:val="003B233A"/>
    <w:rsid w:val="003B2973"/>
    <w:rsid w:val="003C02F5"/>
    <w:rsid w:val="003C1C36"/>
    <w:rsid w:val="003C2EB5"/>
    <w:rsid w:val="003D0B2F"/>
    <w:rsid w:val="003D4548"/>
    <w:rsid w:val="003D5772"/>
    <w:rsid w:val="00401855"/>
    <w:rsid w:val="004037A4"/>
    <w:rsid w:val="004237E8"/>
    <w:rsid w:val="00425C43"/>
    <w:rsid w:val="0043405A"/>
    <w:rsid w:val="004412D6"/>
    <w:rsid w:val="004526F4"/>
    <w:rsid w:val="0045562B"/>
    <w:rsid w:val="004575F8"/>
    <w:rsid w:val="004814E4"/>
    <w:rsid w:val="00486234"/>
    <w:rsid w:val="00494ECD"/>
    <w:rsid w:val="004C5280"/>
    <w:rsid w:val="004C714B"/>
    <w:rsid w:val="004C73B0"/>
    <w:rsid w:val="004D3EED"/>
    <w:rsid w:val="004D6D9E"/>
    <w:rsid w:val="004E22A6"/>
    <w:rsid w:val="004E26AC"/>
    <w:rsid w:val="004E33E1"/>
    <w:rsid w:val="004F07B0"/>
    <w:rsid w:val="004F1464"/>
    <w:rsid w:val="004F1BC1"/>
    <w:rsid w:val="004F418E"/>
    <w:rsid w:val="005067C9"/>
    <w:rsid w:val="00516DEC"/>
    <w:rsid w:val="00523BCD"/>
    <w:rsid w:val="00525D27"/>
    <w:rsid w:val="005263EF"/>
    <w:rsid w:val="0054103B"/>
    <w:rsid w:val="00544651"/>
    <w:rsid w:val="005508C8"/>
    <w:rsid w:val="005516D0"/>
    <w:rsid w:val="00564EEA"/>
    <w:rsid w:val="005717D2"/>
    <w:rsid w:val="0057357F"/>
    <w:rsid w:val="005740FC"/>
    <w:rsid w:val="00595C1B"/>
    <w:rsid w:val="005A2FFD"/>
    <w:rsid w:val="005A437C"/>
    <w:rsid w:val="005A641D"/>
    <w:rsid w:val="005B5DD7"/>
    <w:rsid w:val="005C73C2"/>
    <w:rsid w:val="005D3B3D"/>
    <w:rsid w:val="005E2E59"/>
    <w:rsid w:val="005F63C9"/>
    <w:rsid w:val="00601B8F"/>
    <w:rsid w:val="00607356"/>
    <w:rsid w:val="0063129E"/>
    <w:rsid w:val="00633A2D"/>
    <w:rsid w:val="00635AA3"/>
    <w:rsid w:val="006513EA"/>
    <w:rsid w:val="0067283E"/>
    <w:rsid w:val="00672A26"/>
    <w:rsid w:val="006803ED"/>
    <w:rsid w:val="00683EA1"/>
    <w:rsid w:val="006C6CCD"/>
    <w:rsid w:val="006D064D"/>
    <w:rsid w:val="006D7D77"/>
    <w:rsid w:val="006E349C"/>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7ECA"/>
    <w:rsid w:val="007F1B8A"/>
    <w:rsid w:val="007F3AD1"/>
    <w:rsid w:val="007F5F24"/>
    <w:rsid w:val="008057D2"/>
    <w:rsid w:val="00817C29"/>
    <w:rsid w:val="00833E28"/>
    <w:rsid w:val="00834E51"/>
    <w:rsid w:val="00860BAF"/>
    <w:rsid w:val="00875F56"/>
    <w:rsid w:val="0088116C"/>
    <w:rsid w:val="00897025"/>
    <w:rsid w:val="008B51FE"/>
    <w:rsid w:val="008B54D8"/>
    <w:rsid w:val="008C6C00"/>
    <w:rsid w:val="008D3AC2"/>
    <w:rsid w:val="008D797B"/>
    <w:rsid w:val="008E143C"/>
    <w:rsid w:val="008E15BA"/>
    <w:rsid w:val="008F21E9"/>
    <w:rsid w:val="009107F6"/>
    <w:rsid w:val="0091111D"/>
    <w:rsid w:val="0091122D"/>
    <w:rsid w:val="00927814"/>
    <w:rsid w:val="009322ED"/>
    <w:rsid w:val="00933688"/>
    <w:rsid w:val="00933F80"/>
    <w:rsid w:val="0094145E"/>
    <w:rsid w:val="009431BD"/>
    <w:rsid w:val="00960DF9"/>
    <w:rsid w:val="00962F6F"/>
    <w:rsid w:val="009658C5"/>
    <w:rsid w:val="00985A13"/>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54CAE"/>
    <w:rsid w:val="00A72796"/>
    <w:rsid w:val="00A73509"/>
    <w:rsid w:val="00A87922"/>
    <w:rsid w:val="00A9024C"/>
    <w:rsid w:val="00A955CB"/>
    <w:rsid w:val="00A97663"/>
    <w:rsid w:val="00AA1EE6"/>
    <w:rsid w:val="00AA222B"/>
    <w:rsid w:val="00AA3777"/>
    <w:rsid w:val="00AB6CCE"/>
    <w:rsid w:val="00AC1BBE"/>
    <w:rsid w:val="00AC5426"/>
    <w:rsid w:val="00AC6418"/>
    <w:rsid w:val="00AD1D16"/>
    <w:rsid w:val="00AD4173"/>
    <w:rsid w:val="00AD659C"/>
    <w:rsid w:val="00AF61F4"/>
    <w:rsid w:val="00B071B2"/>
    <w:rsid w:val="00B17BF8"/>
    <w:rsid w:val="00B24A00"/>
    <w:rsid w:val="00B26A10"/>
    <w:rsid w:val="00B36A16"/>
    <w:rsid w:val="00B41AE7"/>
    <w:rsid w:val="00B45DC1"/>
    <w:rsid w:val="00B578DF"/>
    <w:rsid w:val="00B77A9D"/>
    <w:rsid w:val="00B8052D"/>
    <w:rsid w:val="00B9032F"/>
    <w:rsid w:val="00B97E99"/>
    <w:rsid w:val="00BB388C"/>
    <w:rsid w:val="00BC01D2"/>
    <w:rsid w:val="00BC41D1"/>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F17464"/>
    <w:rsid w:val="00F27798"/>
    <w:rsid w:val="00F37F90"/>
    <w:rsid w:val="00F4183F"/>
    <w:rsid w:val="00F434AE"/>
    <w:rsid w:val="00F44699"/>
    <w:rsid w:val="00F4759C"/>
    <w:rsid w:val="00F47C7A"/>
    <w:rsid w:val="00F669F9"/>
    <w:rsid w:val="00F670D4"/>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1CAF1-A275-4FE2-9334-30330B7A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7</Pages>
  <Words>462</Words>
  <Characters>2635</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252</cp:revision>
  <cp:lastPrinted>2016-10-09T09:21:00Z</cp:lastPrinted>
  <dcterms:created xsi:type="dcterms:W3CDTF">2015-09-10T05:52:00Z</dcterms:created>
  <dcterms:modified xsi:type="dcterms:W3CDTF">2018-01-02T08:00:00Z</dcterms:modified>
</cp:coreProperties>
</file>