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1"/>
        <w:gridCol w:w="601"/>
        <w:gridCol w:w="3031"/>
        <w:gridCol w:w="686"/>
        <w:gridCol w:w="698"/>
        <w:gridCol w:w="4244"/>
        <w:gridCol w:w="612"/>
        <w:gridCol w:w="3025"/>
      </w:tblGrid>
      <w:tr w:rsidR="00525D27" w:rsidRPr="004616B0" w:rsidTr="00880DA3">
        <w:trPr>
          <w:trHeight w:val="615"/>
          <w:jc w:val="center"/>
        </w:trPr>
        <w:tc>
          <w:tcPr>
            <w:tcW w:w="5000" w:type="pct"/>
            <w:gridSpan w:val="8"/>
            <w:tcBorders>
              <w:top w:val="nil"/>
              <w:left w:val="nil"/>
              <w:right w:val="nil"/>
            </w:tcBorders>
            <w:vAlign w:val="center"/>
          </w:tcPr>
          <w:p w:rsidR="00525D27" w:rsidRPr="004616B0" w:rsidRDefault="00525D27" w:rsidP="00FF788B">
            <w:pPr>
              <w:spacing w:line="360" w:lineRule="auto"/>
              <w:jc w:val="center"/>
              <w:rPr>
                <w:rFonts w:asciiTheme="majorEastAsia" w:eastAsiaTheme="majorEastAsia" w:hAnsiTheme="majorEastAsia" w:cs="仿宋_GB2312" w:hint="eastAsia"/>
                <w:b/>
                <w:bCs/>
                <w:color w:val="000000"/>
                <w:sz w:val="36"/>
                <w:szCs w:val="36"/>
              </w:rPr>
            </w:pPr>
            <w:r w:rsidRPr="004616B0">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4616B0" w:rsidTr="00880DA3">
        <w:trPr>
          <w:trHeight w:val="608"/>
          <w:jc w:val="center"/>
        </w:trPr>
        <w:tc>
          <w:tcPr>
            <w:tcW w:w="5000" w:type="pct"/>
            <w:gridSpan w:val="8"/>
            <w:vAlign w:val="center"/>
          </w:tcPr>
          <w:p w:rsidR="00525D27" w:rsidRPr="004616B0" w:rsidRDefault="00525D27" w:rsidP="00322672">
            <w:pPr>
              <w:autoSpaceDN w:val="0"/>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项目名称：</w:t>
            </w:r>
            <w:r w:rsidR="006F59CF" w:rsidRPr="004616B0">
              <w:rPr>
                <w:rFonts w:ascii="仿宋_GB2312" w:eastAsia="仿宋_GB2312" w:hAnsi="仿宋" w:cs="仿宋_GB2312" w:hint="eastAsia"/>
                <w:bCs/>
                <w:color w:val="000000"/>
                <w:sz w:val="24"/>
                <w:szCs w:val="24"/>
              </w:rPr>
              <w:t>计划生育服务支出</w:t>
            </w:r>
          </w:p>
        </w:tc>
      </w:tr>
      <w:tr w:rsidR="00525D27" w:rsidRPr="004616B0" w:rsidTr="00880DA3">
        <w:trPr>
          <w:trHeight w:val="606"/>
          <w:jc w:val="center"/>
        </w:trPr>
        <w:tc>
          <w:tcPr>
            <w:tcW w:w="5000" w:type="pct"/>
            <w:gridSpan w:val="8"/>
            <w:vAlign w:val="center"/>
          </w:tcPr>
          <w:p w:rsidR="00525D27" w:rsidRPr="004616B0" w:rsidRDefault="00525D27" w:rsidP="00525D27">
            <w:pPr>
              <w:autoSpaceDN w:val="0"/>
              <w:textAlignment w:val="center"/>
              <w:rPr>
                <w:rFonts w:ascii="仿宋_GB2312" w:eastAsia="仿宋_GB2312" w:hAnsi="仿宋" w:cs="仿宋_GB2312" w:hint="eastAsia"/>
                <w:b/>
                <w:bCs/>
                <w:color w:val="000000"/>
                <w:sz w:val="36"/>
                <w:szCs w:val="36"/>
              </w:rPr>
            </w:pPr>
            <w:r w:rsidRPr="004616B0">
              <w:rPr>
                <w:rFonts w:ascii="仿宋_GB2312" w:eastAsia="仿宋_GB2312" w:hAnsi="仿宋" w:cs="仿宋_GB2312" w:hint="eastAsia"/>
                <w:b/>
                <w:bCs/>
                <w:color w:val="000000"/>
                <w:sz w:val="24"/>
                <w:szCs w:val="24"/>
              </w:rPr>
              <w:t>申报单位：</w:t>
            </w:r>
            <w:r w:rsidR="0052353B" w:rsidRPr="004616B0">
              <w:rPr>
                <w:rFonts w:ascii="仿宋_GB2312" w:eastAsia="仿宋_GB2312" w:hAnsi="仿宋" w:cs="仿宋_GB2312" w:hint="eastAsia"/>
                <w:bCs/>
                <w:color w:val="000000"/>
                <w:sz w:val="24"/>
                <w:szCs w:val="24"/>
              </w:rPr>
              <w:t>鹤山市卫生和计划生育局</w:t>
            </w:r>
          </w:p>
        </w:tc>
      </w:tr>
      <w:tr w:rsidR="00525D27" w:rsidRPr="004616B0" w:rsidTr="00880DA3">
        <w:trPr>
          <w:trHeight w:val="606"/>
          <w:jc w:val="center"/>
        </w:trPr>
        <w:tc>
          <w:tcPr>
            <w:tcW w:w="2244" w:type="pct"/>
            <w:gridSpan w:val="5"/>
            <w:vAlign w:val="center"/>
          </w:tcPr>
          <w:p w:rsidR="00525D27" w:rsidRPr="004616B0" w:rsidRDefault="00525D27" w:rsidP="006F59CF">
            <w:pPr>
              <w:autoSpaceDN w:val="0"/>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申请金额:</w:t>
            </w:r>
            <w:r w:rsidR="006F59CF" w:rsidRPr="004616B0">
              <w:rPr>
                <w:rFonts w:ascii="仿宋_GB2312" w:eastAsia="仿宋_GB2312" w:hAnsi="仿宋" w:cs="仿宋_GB2312" w:hint="eastAsia"/>
                <w:bCs/>
                <w:color w:val="000000"/>
                <w:sz w:val="24"/>
                <w:szCs w:val="24"/>
              </w:rPr>
              <w:t>166</w:t>
            </w:r>
            <w:r w:rsidR="00B578DF" w:rsidRPr="004616B0">
              <w:rPr>
                <w:rFonts w:ascii="仿宋_GB2312" w:eastAsia="仿宋_GB2312" w:hAnsi="仿宋" w:cs="仿宋_GB2312" w:hint="eastAsia"/>
                <w:bCs/>
                <w:color w:val="000000"/>
                <w:sz w:val="24"/>
                <w:szCs w:val="24"/>
              </w:rPr>
              <w:t>（</w:t>
            </w:r>
            <w:r w:rsidR="002A20C2" w:rsidRPr="004616B0">
              <w:rPr>
                <w:rFonts w:ascii="仿宋_GB2312" w:eastAsia="仿宋_GB2312" w:hAnsi="仿宋" w:cs="仿宋_GB2312" w:hint="eastAsia"/>
                <w:bCs/>
                <w:color w:val="000000"/>
                <w:sz w:val="24"/>
                <w:szCs w:val="24"/>
              </w:rPr>
              <w:t>万元</w:t>
            </w:r>
            <w:r w:rsidR="00B578DF" w:rsidRPr="004616B0">
              <w:rPr>
                <w:rFonts w:ascii="仿宋_GB2312" w:eastAsia="仿宋_GB2312" w:hAnsi="仿宋" w:cs="仿宋_GB2312" w:hint="eastAsia"/>
                <w:bCs/>
                <w:color w:val="000000"/>
                <w:sz w:val="24"/>
                <w:szCs w:val="24"/>
              </w:rPr>
              <w:t>）</w:t>
            </w:r>
          </w:p>
        </w:tc>
        <w:tc>
          <w:tcPr>
            <w:tcW w:w="2756" w:type="pct"/>
            <w:gridSpan w:val="3"/>
            <w:vAlign w:val="center"/>
          </w:tcPr>
          <w:p w:rsidR="00525D27" w:rsidRPr="004616B0" w:rsidRDefault="00525D27" w:rsidP="001417C7">
            <w:pPr>
              <w:autoSpaceDN w:val="0"/>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核定金额：</w:t>
            </w:r>
            <w:r w:rsidR="001417C7" w:rsidRPr="004616B0">
              <w:rPr>
                <w:rFonts w:ascii="仿宋_GB2312" w:eastAsia="仿宋_GB2312" w:hAnsi="仿宋" w:cs="仿宋_GB2312" w:hint="eastAsia"/>
                <w:bCs/>
                <w:sz w:val="24"/>
                <w:szCs w:val="24"/>
              </w:rPr>
              <w:t>166</w:t>
            </w:r>
            <w:r w:rsidR="0052353B" w:rsidRPr="004616B0">
              <w:rPr>
                <w:rFonts w:ascii="仿宋_GB2312" w:eastAsia="仿宋_GB2312" w:hAnsi="仿宋" w:cs="仿宋_GB2312" w:hint="eastAsia"/>
                <w:bCs/>
                <w:color w:val="000000"/>
                <w:sz w:val="24"/>
                <w:szCs w:val="24"/>
              </w:rPr>
              <w:t>（万元）</w:t>
            </w:r>
          </w:p>
        </w:tc>
      </w:tr>
      <w:tr w:rsidR="00525D27" w:rsidRPr="004616B0" w:rsidTr="00880DA3">
        <w:trPr>
          <w:trHeight w:val="606"/>
          <w:jc w:val="center"/>
        </w:trPr>
        <w:tc>
          <w:tcPr>
            <w:tcW w:w="2244" w:type="pct"/>
            <w:gridSpan w:val="5"/>
            <w:vAlign w:val="center"/>
          </w:tcPr>
          <w:p w:rsidR="00525D27" w:rsidRPr="004616B0" w:rsidRDefault="00525D27" w:rsidP="00297223">
            <w:pPr>
              <w:autoSpaceDN w:val="0"/>
              <w:textAlignment w:val="center"/>
              <w:rPr>
                <w:rFonts w:ascii="仿宋_GB2312" w:eastAsia="仿宋_GB2312" w:hAnsi="仿宋" w:cs="仿宋_GB2312" w:hint="eastAsia"/>
                <w:b/>
                <w:bCs/>
                <w:color w:val="000000"/>
                <w:sz w:val="36"/>
                <w:szCs w:val="36"/>
              </w:rPr>
            </w:pPr>
            <w:r w:rsidRPr="004616B0">
              <w:rPr>
                <w:rFonts w:ascii="仿宋_GB2312" w:eastAsia="仿宋_GB2312" w:hAnsi="仿宋" w:cs="仿宋_GB2312" w:hint="eastAsia"/>
                <w:b/>
                <w:bCs/>
                <w:color w:val="000000"/>
                <w:kern w:val="0"/>
                <w:sz w:val="24"/>
                <w:szCs w:val="24"/>
              </w:rPr>
              <w:t>项目得分：</w:t>
            </w:r>
            <w:r w:rsidR="006F59CF" w:rsidRPr="004616B0">
              <w:rPr>
                <w:rFonts w:ascii="仿宋_GB2312" w:eastAsia="仿宋_GB2312" w:hAnsi="仿宋" w:cs="仿宋_GB2312" w:hint="eastAsia"/>
                <w:b/>
                <w:bCs/>
                <w:color w:val="000000"/>
                <w:kern w:val="0"/>
                <w:sz w:val="24"/>
                <w:szCs w:val="24"/>
              </w:rPr>
              <w:t xml:space="preserve"> </w:t>
            </w:r>
            <w:r w:rsidR="00541CE1" w:rsidRPr="004616B0">
              <w:rPr>
                <w:rFonts w:ascii="仿宋_GB2312" w:eastAsia="仿宋_GB2312" w:hAnsi="仿宋" w:cs="仿宋_GB2312" w:hint="eastAsia"/>
                <w:bCs/>
                <w:color w:val="000000"/>
                <w:kern w:val="0"/>
                <w:sz w:val="24"/>
                <w:szCs w:val="24"/>
              </w:rPr>
              <w:t>7</w:t>
            </w:r>
            <w:r w:rsidR="00297223" w:rsidRPr="004616B0">
              <w:rPr>
                <w:rFonts w:ascii="仿宋_GB2312" w:eastAsia="仿宋_GB2312" w:hAnsi="仿宋" w:cs="仿宋_GB2312" w:hint="eastAsia"/>
                <w:bCs/>
                <w:color w:val="000000"/>
                <w:kern w:val="0"/>
                <w:sz w:val="24"/>
                <w:szCs w:val="24"/>
              </w:rPr>
              <w:t>3</w:t>
            </w:r>
          </w:p>
        </w:tc>
        <w:tc>
          <w:tcPr>
            <w:tcW w:w="2756" w:type="pct"/>
            <w:gridSpan w:val="3"/>
            <w:vAlign w:val="center"/>
          </w:tcPr>
          <w:p w:rsidR="00525D27" w:rsidRPr="004616B0" w:rsidRDefault="00525D27" w:rsidP="006F59CF">
            <w:pPr>
              <w:autoSpaceDN w:val="0"/>
              <w:textAlignment w:val="center"/>
              <w:rPr>
                <w:rFonts w:ascii="仿宋_GB2312" w:eastAsia="仿宋_GB2312" w:hAnsi="仿宋" w:cs="仿宋_GB2312" w:hint="eastAsia"/>
                <w:b/>
                <w:bCs/>
                <w:color w:val="000000"/>
                <w:sz w:val="36"/>
                <w:szCs w:val="36"/>
              </w:rPr>
            </w:pPr>
            <w:r w:rsidRPr="004616B0">
              <w:rPr>
                <w:rFonts w:ascii="仿宋_GB2312" w:eastAsia="仿宋_GB2312" w:hAnsi="仿宋" w:cs="仿宋_GB2312" w:hint="eastAsia"/>
                <w:b/>
                <w:bCs/>
                <w:color w:val="000000"/>
                <w:kern w:val="0"/>
                <w:sz w:val="24"/>
                <w:szCs w:val="24"/>
              </w:rPr>
              <w:t>评审等级：</w:t>
            </w:r>
            <w:r w:rsidR="00541CE1" w:rsidRPr="004616B0">
              <w:rPr>
                <w:rFonts w:ascii="仿宋_GB2312" w:eastAsia="仿宋_GB2312" w:hAnsi="仿宋" w:cs="仿宋_GB2312" w:hint="eastAsia"/>
                <w:bCs/>
                <w:color w:val="000000"/>
                <w:sz w:val="24"/>
                <w:szCs w:val="36"/>
              </w:rPr>
              <w:t>中</w:t>
            </w:r>
            <w:bookmarkStart w:id="0" w:name="_GoBack"/>
            <w:bookmarkEnd w:id="0"/>
          </w:p>
        </w:tc>
      </w:tr>
      <w:tr w:rsidR="00525D27" w:rsidRPr="004616B0" w:rsidTr="00880DA3">
        <w:trPr>
          <w:trHeight w:val="606"/>
          <w:jc w:val="center"/>
        </w:trPr>
        <w:tc>
          <w:tcPr>
            <w:tcW w:w="5000" w:type="pct"/>
            <w:gridSpan w:val="8"/>
            <w:vAlign w:val="center"/>
          </w:tcPr>
          <w:p w:rsidR="00525D27" w:rsidRPr="004616B0" w:rsidRDefault="00525D27" w:rsidP="00FF788B">
            <w:pPr>
              <w:autoSpaceDN w:val="0"/>
              <w:spacing w:line="360" w:lineRule="auto"/>
              <w:jc w:val="center"/>
              <w:textAlignment w:val="center"/>
              <w:rPr>
                <w:rFonts w:ascii="仿宋_GB2312" w:eastAsia="仿宋_GB2312" w:hAnsi="仿宋" w:cs="仿宋_GB2312" w:hint="eastAsia"/>
                <w:b/>
                <w:bCs/>
                <w:color w:val="000000"/>
                <w:sz w:val="36"/>
                <w:szCs w:val="36"/>
              </w:rPr>
            </w:pPr>
            <w:r w:rsidRPr="004616B0">
              <w:rPr>
                <w:rFonts w:ascii="仿宋_GB2312" w:eastAsia="仿宋_GB2312" w:hAnsi="仿宋" w:cs="仿宋_GB2312" w:hint="eastAsia"/>
                <w:b/>
                <w:bCs/>
                <w:color w:val="000000"/>
                <w:sz w:val="32"/>
                <w:szCs w:val="36"/>
              </w:rPr>
              <w:t>专家评分表</w:t>
            </w:r>
          </w:p>
        </w:tc>
      </w:tr>
      <w:tr w:rsidR="00525D27" w:rsidRPr="004616B0" w:rsidTr="00880DA3">
        <w:tblPrEx>
          <w:tblCellMar>
            <w:left w:w="0" w:type="dxa"/>
            <w:right w:w="0" w:type="dxa"/>
          </w:tblCellMar>
        </w:tblPrEx>
        <w:trPr>
          <w:trHeight w:val="212"/>
          <w:jc w:val="center"/>
        </w:trPr>
        <w:tc>
          <w:tcPr>
            <w:tcW w:w="49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一级指标</w:t>
            </w:r>
          </w:p>
        </w:tc>
        <w:tc>
          <w:tcPr>
            <w:tcW w:w="21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分值</w:t>
            </w:r>
          </w:p>
        </w:tc>
        <w:tc>
          <w:tcPr>
            <w:tcW w:w="106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二级指标</w:t>
            </w:r>
          </w:p>
        </w:tc>
        <w:tc>
          <w:tcPr>
            <w:tcW w:w="24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分值</w:t>
            </w:r>
          </w:p>
        </w:tc>
        <w:tc>
          <w:tcPr>
            <w:tcW w:w="1728" w:type="pct"/>
            <w:gridSpan w:val="2"/>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评分标准</w:t>
            </w:r>
          </w:p>
        </w:tc>
        <w:tc>
          <w:tcPr>
            <w:tcW w:w="214" w:type="pct"/>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得分</w:t>
            </w:r>
          </w:p>
        </w:tc>
        <w:tc>
          <w:tcPr>
            <w:tcW w:w="1058"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评分依据</w:t>
            </w:r>
          </w:p>
        </w:tc>
      </w:tr>
      <w:tr w:rsidR="00525D27" w:rsidRPr="004616B0" w:rsidTr="00880DA3">
        <w:tblPrEx>
          <w:tblCellMar>
            <w:left w:w="0" w:type="dxa"/>
            <w:right w:w="0" w:type="dxa"/>
          </w:tblCellMar>
        </w:tblPrEx>
        <w:trPr>
          <w:trHeight w:val="2081"/>
          <w:jc w:val="center"/>
        </w:trPr>
        <w:tc>
          <w:tcPr>
            <w:tcW w:w="49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项目必要性</w:t>
            </w:r>
          </w:p>
        </w:tc>
        <w:tc>
          <w:tcPr>
            <w:tcW w:w="21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25</w:t>
            </w:r>
          </w:p>
        </w:tc>
        <w:tc>
          <w:tcPr>
            <w:tcW w:w="1060" w:type="pct"/>
            <w:vMerge w:val="restar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项目立项依据</w:t>
            </w:r>
          </w:p>
        </w:tc>
        <w:tc>
          <w:tcPr>
            <w:tcW w:w="24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1．列出项目依据的相关法律法规、上级的正式批复、部门领导批示的得2分，未列出的得0分；</w:t>
            </w:r>
          </w:p>
        </w:tc>
        <w:tc>
          <w:tcPr>
            <w:tcW w:w="214" w:type="pct"/>
            <w:vAlign w:val="center"/>
          </w:tcPr>
          <w:p w:rsidR="00525D27" w:rsidRPr="004616B0"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4616B0" w:rsidRDefault="00B578D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单位提供了</w:t>
            </w:r>
            <w:r w:rsidR="003C0BBF" w:rsidRPr="004616B0">
              <w:rPr>
                <w:rFonts w:ascii="仿宋_GB2312" w:eastAsia="仿宋_GB2312" w:hAnsi="仿宋" w:cs="仿宋_GB2312" w:hint="eastAsia"/>
                <w:color w:val="000000"/>
                <w:szCs w:val="24"/>
              </w:rPr>
              <w:t>鹤府办[2010]109号、人口科技[2012]33号、2012年11月市府批示、鹤卫[2017]22号；江卫办[2014]180号、江妇儿工委发〔2014〕5号、鹤卫[2017]106号；鹤计生[2003]19号；江卫办[2015]158号、鹤卫[2015]167号</w:t>
            </w:r>
            <w:r w:rsidRPr="004616B0">
              <w:rPr>
                <w:rFonts w:ascii="仿宋_GB2312" w:eastAsia="仿宋_GB2312" w:hAnsi="仿宋" w:cs="仿宋_GB2312" w:hint="eastAsia"/>
                <w:color w:val="000000"/>
                <w:szCs w:val="24"/>
              </w:rPr>
              <w:t>等</w:t>
            </w:r>
            <w:r w:rsidR="0052353B" w:rsidRPr="004616B0">
              <w:rPr>
                <w:rFonts w:ascii="仿宋_GB2312" w:eastAsia="仿宋_GB2312" w:hAnsi="仿宋" w:cs="仿宋_GB2312" w:hint="eastAsia"/>
                <w:color w:val="000000"/>
                <w:szCs w:val="24"/>
              </w:rPr>
              <w:t>相关政策及</w:t>
            </w:r>
            <w:r w:rsidRPr="004616B0">
              <w:rPr>
                <w:rFonts w:ascii="仿宋_GB2312" w:eastAsia="仿宋_GB2312" w:hAnsi="仿宋" w:cs="仿宋_GB2312" w:hint="eastAsia"/>
                <w:color w:val="000000"/>
                <w:szCs w:val="24"/>
              </w:rPr>
              <w:t>文件作为立项依据，</w:t>
            </w:r>
            <w:r w:rsidR="0052353B" w:rsidRPr="004616B0">
              <w:rPr>
                <w:rFonts w:ascii="仿宋_GB2312" w:eastAsia="仿宋_GB2312" w:hAnsi="仿宋" w:cs="仿宋_GB2312" w:hint="eastAsia"/>
                <w:color w:val="000000"/>
                <w:szCs w:val="24"/>
              </w:rPr>
              <w:t>立项</w:t>
            </w:r>
            <w:r w:rsidRPr="004616B0">
              <w:rPr>
                <w:rFonts w:ascii="仿宋_GB2312" w:eastAsia="仿宋_GB2312" w:hAnsi="仿宋" w:cs="仿宋_GB2312" w:hint="eastAsia"/>
                <w:color w:val="000000"/>
                <w:szCs w:val="24"/>
              </w:rPr>
              <w:t>依据充分。</w:t>
            </w:r>
          </w:p>
        </w:tc>
      </w:tr>
      <w:tr w:rsidR="00525D27" w:rsidRPr="004616B0" w:rsidTr="00880DA3">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4616B0" w:rsidRDefault="00525D27" w:rsidP="00525D27">
            <w:pPr>
              <w:spacing w:beforeLines="20" w:before="62" w:afterLines="20" w:after="62"/>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2．列出文件名称、文号，引用具体条款的得1分，未列出的得0分；</w:t>
            </w:r>
          </w:p>
        </w:tc>
        <w:tc>
          <w:tcPr>
            <w:tcW w:w="214" w:type="pct"/>
            <w:vAlign w:val="center"/>
          </w:tcPr>
          <w:p w:rsidR="00525D27" w:rsidRPr="004616B0"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w:t>
            </w:r>
          </w:p>
        </w:tc>
        <w:tc>
          <w:tcPr>
            <w:tcW w:w="1058" w:type="pct"/>
            <w:tcMar>
              <w:top w:w="15" w:type="dxa"/>
              <w:left w:w="15" w:type="dxa"/>
              <w:right w:w="15" w:type="dxa"/>
            </w:tcMar>
            <w:vAlign w:val="center"/>
          </w:tcPr>
          <w:p w:rsidR="00525D27" w:rsidRPr="004616B0" w:rsidRDefault="00B578D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列出文件名称、文号等信息；项目以政策执行为内容，所提供的文件针对性强，全文内容与项目</w:t>
            </w:r>
            <w:r w:rsidRPr="004616B0">
              <w:rPr>
                <w:rFonts w:ascii="仿宋_GB2312" w:eastAsia="仿宋_GB2312" w:hAnsi="仿宋" w:cs="仿宋_GB2312" w:hint="eastAsia"/>
                <w:color w:val="000000"/>
                <w:szCs w:val="24"/>
              </w:rPr>
              <w:lastRenderedPageBreak/>
              <w:t>密切相关。</w:t>
            </w:r>
          </w:p>
        </w:tc>
      </w:tr>
      <w:tr w:rsidR="00525D27" w:rsidRPr="004616B0" w:rsidTr="00880DA3">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3．符合财政重点支持方向和范围的得2分，不符合的得0分。</w:t>
            </w:r>
          </w:p>
        </w:tc>
        <w:tc>
          <w:tcPr>
            <w:tcW w:w="214" w:type="pct"/>
            <w:vAlign w:val="center"/>
          </w:tcPr>
          <w:p w:rsidR="00525D27" w:rsidRPr="004616B0"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4616B0" w:rsidRDefault="00B578D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据相关文件精神，</w:t>
            </w:r>
            <w:r w:rsidR="00BB4AE1" w:rsidRPr="004616B0">
              <w:rPr>
                <w:rFonts w:ascii="仿宋_GB2312" w:eastAsia="仿宋_GB2312" w:hAnsi="仿宋" w:cs="仿宋_GB2312" w:hint="eastAsia"/>
                <w:color w:val="000000"/>
                <w:szCs w:val="24"/>
              </w:rPr>
              <w:t>计划生育服务为重点工作任务，</w:t>
            </w:r>
            <w:r w:rsidRPr="004616B0">
              <w:rPr>
                <w:rFonts w:ascii="仿宋_GB2312" w:eastAsia="仿宋_GB2312" w:hAnsi="仿宋" w:cs="仿宋_GB2312" w:hint="eastAsia"/>
                <w:color w:val="000000"/>
                <w:szCs w:val="24"/>
              </w:rPr>
              <w:t>符合财政重点支出方向和范围。</w:t>
            </w:r>
          </w:p>
        </w:tc>
      </w:tr>
      <w:tr w:rsidR="00525D27" w:rsidRPr="004616B0" w:rsidTr="00880DA3">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val="restar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项目实施与申报单位履行职责的相关性及必要性</w:t>
            </w:r>
          </w:p>
        </w:tc>
        <w:tc>
          <w:tcPr>
            <w:tcW w:w="24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1．说明单位职责的得2分，未说明的得0分；</w:t>
            </w:r>
          </w:p>
        </w:tc>
        <w:tc>
          <w:tcPr>
            <w:tcW w:w="214" w:type="pct"/>
            <w:vAlign w:val="center"/>
          </w:tcPr>
          <w:p w:rsidR="00525D27" w:rsidRPr="004616B0"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4616B0" w:rsidRDefault="00B578D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项目申报表中清楚说明单位职能。</w:t>
            </w:r>
          </w:p>
        </w:tc>
      </w:tr>
      <w:tr w:rsidR="00525D27" w:rsidRPr="004616B0" w:rsidTr="00880DA3">
        <w:tblPrEx>
          <w:tblCellMar>
            <w:left w:w="0" w:type="dxa"/>
            <w:right w:w="0" w:type="dxa"/>
          </w:tblCellMar>
        </w:tblPrEx>
        <w:trPr>
          <w:trHeight w:val="800"/>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14" w:type="pct"/>
            <w:vAlign w:val="center"/>
          </w:tcPr>
          <w:p w:rsidR="00525D27" w:rsidRPr="004616B0"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4616B0" w:rsidRDefault="00B578D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项目属于</w:t>
            </w:r>
            <w:r w:rsidR="0052353B" w:rsidRPr="004616B0">
              <w:rPr>
                <w:rFonts w:ascii="仿宋_GB2312" w:eastAsia="仿宋_GB2312" w:hAnsi="仿宋" w:cs="仿宋_GB2312" w:hint="eastAsia"/>
                <w:color w:val="000000"/>
                <w:szCs w:val="24"/>
              </w:rPr>
              <w:t>市卫计局</w:t>
            </w:r>
            <w:r w:rsidRPr="004616B0">
              <w:rPr>
                <w:rFonts w:ascii="仿宋_GB2312" w:eastAsia="仿宋_GB2312" w:hAnsi="仿宋" w:cs="仿宋_GB2312" w:hint="eastAsia"/>
                <w:color w:val="000000"/>
                <w:szCs w:val="24"/>
              </w:rPr>
              <w:t>职能范围；根据</w:t>
            </w:r>
            <w:r w:rsidR="00623BAB" w:rsidRPr="004616B0">
              <w:rPr>
                <w:rFonts w:ascii="仿宋_GB2312" w:eastAsia="仿宋_GB2312" w:hAnsi="仿宋" w:cs="仿宋_GB2312" w:hint="eastAsia"/>
                <w:color w:val="000000"/>
                <w:szCs w:val="24"/>
              </w:rPr>
              <w:t>上述立项依据政策及相关文件</w:t>
            </w:r>
            <w:r w:rsidR="0052353B" w:rsidRPr="004616B0">
              <w:rPr>
                <w:rFonts w:ascii="仿宋_GB2312" w:eastAsia="仿宋_GB2312" w:hAnsi="仿宋" w:cs="仿宋_GB2312" w:hint="eastAsia"/>
                <w:color w:val="000000"/>
                <w:szCs w:val="24"/>
              </w:rPr>
              <w:t>，</w:t>
            </w:r>
            <w:r w:rsidR="00623BAB" w:rsidRPr="004616B0">
              <w:rPr>
                <w:rFonts w:ascii="仿宋_GB2312" w:eastAsia="仿宋_GB2312" w:hAnsi="仿宋" w:cs="仿宋_GB2312" w:hint="eastAsia"/>
                <w:color w:val="000000"/>
                <w:szCs w:val="24"/>
              </w:rPr>
              <w:t>项目为单位常规重点工作任务，</w:t>
            </w:r>
            <w:r w:rsidRPr="004616B0">
              <w:rPr>
                <w:rFonts w:ascii="仿宋_GB2312" w:eastAsia="仿宋_GB2312" w:hAnsi="仿宋" w:cs="仿宋_GB2312" w:hint="eastAsia"/>
                <w:color w:val="000000"/>
                <w:szCs w:val="24"/>
              </w:rPr>
              <w:t>对单位履职需要相关性强且十分必要。</w:t>
            </w:r>
          </w:p>
        </w:tc>
      </w:tr>
      <w:tr w:rsidR="00525D27" w:rsidRPr="004616B0" w:rsidTr="00880DA3">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val="restar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项目的重要性和紧迫性</w:t>
            </w:r>
          </w:p>
        </w:tc>
        <w:tc>
          <w:tcPr>
            <w:tcW w:w="24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15</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1．说明项目的紧迫性得3分，未说明的得0分；</w:t>
            </w:r>
          </w:p>
        </w:tc>
        <w:tc>
          <w:tcPr>
            <w:tcW w:w="214" w:type="pct"/>
            <w:vAlign w:val="center"/>
          </w:tcPr>
          <w:p w:rsidR="00525D27" w:rsidRPr="004616B0"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4616B0" w:rsidRDefault="00B578D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项目为延续性常规项目，</w:t>
            </w:r>
            <w:r w:rsidR="0004237E" w:rsidRPr="004616B0">
              <w:rPr>
                <w:rFonts w:ascii="仿宋_GB2312" w:eastAsia="仿宋_GB2312" w:hAnsi="仿宋" w:cs="仿宋_GB2312" w:hint="eastAsia"/>
                <w:color w:val="000000"/>
                <w:szCs w:val="24"/>
              </w:rPr>
              <w:t>根据</w:t>
            </w:r>
            <w:r w:rsidR="007C5CA4" w:rsidRPr="004616B0">
              <w:rPr>
                <w:rFonts w:ascii="仿宋_GB2312" w:eastAsia="仿宋_GB2312" w:hAnsi="仿宋" w:cs="仿宋_GB2312" w:hint="eastAsia"/>
                <w:color w:val="000000"/>
                <w:szCs w:val="24"/>
              </w:rPr>
              <w:t>《国家人口计生委 财政部关于进一步扩大国家免费孕前优生健康检查项目试点的通知》、《江门市计划生育药具服务管理试点工作方案》、《江门市地中海贫血防治工作实施方案》等工作目标及部署</w:t>
            </w:r>
            <w:r w:rsidR="0004237E" w:rsidRPr="004616B0">
              <w:rPr>
                <w:rFonts w:ascii="仿宋_GB2312" w:eastAsia="仿宋_GB2312" w:hAnsi="仿宋" w:cs="仿宋_GB2312" w:hint="eastAsia"/>
                <w:color w:val="000000"/>
                <w:szCs w:val="24"/>
              </w:rPr>
              <w:t>，</w:t>
            </w:r>
            <w:r w:rsidR="007C5CA4" w:rsidRPr="004616B0">
              <w:rPr>
                <w:rFonts w:ascii="仿宋_GB2312" w:eastAsia="仿宋_GB2312" w:hAnsi="仿宋" w:cs="仿宋_GB2312" w:hint="eastAsia"/>
                <w:color w:val="000000"/>
                <w:szCs w:val="24"/>
              </w:rPr>
              <w:t>相关计生服务</w:t>
            </w:r>
            <w:r w:rsidRPr="004616B0">
              <w:rPr>
                <w:rFonts w:ascii="仿宋_GB2312" w:eastAsia="仿宋_GB2312" w:hAnsi="仿宋" w:cs="仿宋_GB2312" w:hint="eastAsia"/>
                <w:color w:val="000000"/>
                <w:szCs w:val="24"/>
              </w:rPr>
              <w:t>具有紧迫性。</w:t>
            </w:r>
          </w:p>
        </w:tc>
      </w:tr>
      <w:tr w:rsidR="00525D27" w:rsidRPr="004616B0" w:rsidTr="00880DA3">
        <w:tblPrEx>
          <w:tblCellMar>
            <w:left w:w="0" w:type="dxa"/>
            <w:right w:w="0" w:type="dxa"/>
          </w:tblCellMar>
        </w:tblPrEx>
        <w:trPr>
          <w:trHeight w:val="326"/>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14" w:type="pct"/>
            <w:vAlign w:val="center"/>
          </w:tcPr>
          <w:p w:rsidR="00525D27" w:rsidRPr="004616B0"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12</w:t>
            </w:r>
          </w:p>
        </w:tc>
        <w:tc>
          <w:tcPr>
            <w:tcW w:w="1058" w:type="pct"/>
            <w:tcMar>
              <w:top w:w="15" w:type="dxa"/>
              <w:left w:w="15" w:type="dxa"/>
              <w:right w:w="15" w:type="dxa"/>
            </w:tcMar>
            <w:vAlign w:val="center"/>
          </w:tcPr>
          <w:p w:rsidR="00525D27" w:rsidRPr="004616B0" w:rsidRDefault="007C5CA4"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项目的实施为提高我国人口素质的重要举措，</w:t>
            </w:r>
            <w:r w:rsidR="002F1B3F" w:rsidRPr="004616B0">
              <w:rPr>
                <w:rFonts w:ascii="仿宋_GB2312" w:eastAsia="仿宋_GB2312" w:hAnsi="仿宋" w:cs="仿宋_GB2312" w:hint="eastAsia"/>
                <w:color w:val="000000"/>
                <w:szCs w:val="24"/>
              </w:rPr>
              <w:t>对</w:t>
            </w:r>
            <w:r w:rsidR="0004237E" w:rsidRPr="004616B0">
              <w:rPr>
                <w:rFonts w:ascii="仿宋_GB2312" w:eastAsia="仿宋_GB2312" w:hAnsi="仿宋" w:cs="仿宋_GB2312" w:hint="eastAsia"/>
                <w:color w:val="000000"/>
                <w:szCs w:val="24"/>
              </w:rPr>
              <w:t>公共卫生</w:t>
            </w:r>
            <w:r w:rsidR="002F1B3F" w:rsidRPr="004616B0">
              <w:rPr>
                <w:rFonts w:ascii="仿宋_GB2312" w:eastAsia="仿宋_GB2312" w:hAnsi="仿宋" w:cs="仿宋_GB2312" w:hint="eastAsia"/>
                <w:color w:val="000000"/>
                <w:szCs w:val="24"/>
              </w:rPr>
              <w:t>事业发展十分重要且非常紧迫。</w:t>
            </w:r>
          </w:p>
        </w:tc>
      </w:tr>
      <w:tr w:rsidR="00525D27" w:rsidRPr="004616B0" w:rsidTr="00880DA3">
        <w:tblPrEx>
          <w:tblCellMar>
            <w:left w:w="0" w:type="dxa"/>
            <w:right w:w="0" w:type="dxa"/>
          </w:tblCellMar>
        </w:tblPrEx>
        <w:trPr>
          <w:trHeight w:val="1496"/>
          <w:jc w:val="center"/>
        </w:trPr>
        <w:tc>
          <w:tcPr>
            <w:tcW w:w="49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lastRenderedPageBreak/>
              <w:t>项目可行性</w:t>
            </w:r>
          </w:p>
        </w:tc>
        <w:tc>
          <w:tcPr>
            <w:tcW w:w="21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15</w:t>
            </w:r>
          </w:p>
        </w:tc>
        <w:tc>
          <w:tcPr>
            <w:tcW w:w="1060" w:type="pc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是否符合相关行业标准、技术规范等</w:t>
            </w:r>
          </w:p>
        </w:tc>
        <w:tc>
          <w:tcPr>
            <w:tcW w:w="24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3</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1．非常符合得3分；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2．比较符合得2分；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3．一般得1分；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4．不符合得0分。</w:t>
            </w:r>
          </w:p>
        </w:tc>
        <w:tc>
          <w:tcPr>
            <w:tcW w:w="214" w:type="pct"/>
            <w:vAlign w:val="center"/>
          </w:tcPr>
          <w:p w:rsidR="00525D27" w:rsidRPr="004616B0" w:rsidRDefault="003B233A"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4616B0" w:rsidRDefault="003B233A"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项目为对</w:t>
            </w:r>
            <w:r w:rsidR="006D01B3" w:rsidRPr="004616B0">
              <w:rPr>
                <w:rFonts w:ascii="仿宋_GB2312" w:eastAsia="仿宋_GB2312" w:hAnsi="仿宋" w:cs="仿宋_GB2312" w:hint="eastAsia"/>
                <w:color w:val="000000"/>
                <w:szCs w:val="24"/>
              </w:rPr>
              <w:t>国家、</w:t>
            </w:r>
            <w:r w:rsidRPr="004616B0">
              <w:rPr>
                <w:rFonts w:ascii="仿宋_GB2312" w:eastAsia="仿宋_GB2312" w:hAnsi="仿宋" w:cs="仿宋_GB2312" w:hint="eastAsia"/>
                <w:color w:val="000000"/>
                <w:szCs w:val="24"/>
              </w:rPr>
              <w:t>省、市政策的执行，符合上级相关政策标准、规范。</w:t>
            </w:r>
          </w:p>
        </w:tc>
      </w:tr>
      <w:tr w:rsidR="008E15BA" w:rsidRPr="004616B0" w:rsidTr="00880DA3">
        <w:tblPrEx>
          <w:tblCellMar>
            <w:left w:w="0" w:type="dxa"/>
            <w:right w:w="0" w:type="dxa"/>
          </w:tblCellMar>
        </w:tblPrEx>
        <w:trPr>
          <w:trHeight w:val="956"/>
          <w:jc w:val="center"/>
        </w:trPr>
        <w:tc>
          <w:tcPr>
            <w:tcW w:w="490" w:type="pct"/>
            <w:vMerge/>
            <w:tcMar>
              <w:top w:w="15" w:type="dxa"/>
              <w:left w:w="15" w:type="dxa"/>
              <w:right w:w="15" w:type="dxa"/>
            </w:tcMar>
            <w:vAlign w:val="center"/>
          </w:tcPr>
          <w:p w:rsidR="008E15BA" w:rsidRPr="004616B0" w:rsidRDefault="008E15BA"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8E15BA" w:rsidRPr="004616B0" w:rsidRDefault="008E15BA"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8E15BA" w:rsidRPr="004616B0"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新增项目：是否经过调研、论证、决策</w:t>
            </w:r>
          </w:p>
        </w:tc>
        <w:tc>
          <w:tcPr>
            <w:tcW w:w="240" w:type="pct"/>
            <w:vMerge w:val="restart"/>
            <w:tcMar>
              <w:top w:w="15" w:type="dxa"/>
              <w:left w:w="15" w:type="dxa"/>
              <w:right w:w="15" w:type="dxa"/>
            </w:tcMar>
            <w:vAlign w:val="center"/>
          </w:tcPr>
          <w:p w:rsidR="008E15BA" w:rsidRPr="004616B0"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12</w:t>
            </w:r>
          </w:p>
        </w:tc>
        <w:tc>
          <w:tcPr>
            <w:tcW w:w="1728" w:type="pct"/>
            <w:gridSpan w:val="2"/>
            <w:tcMar>
              <w:top w:w="15" w:type="dxa"/>
              <w:left w:w="15" w:type="dxa"/>
              <w:right w:w="15" w:type="dxa"/>
            </w:tcMar>
            <w:vAlign w:val="center"/>
          </w:tcPr>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1.有可行性报告且内容完整、论证充分得8分，有可研报告但论证不够充分最高得5分，没有得0分。</w:t>
            </w:r>
          </w:p>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 有决策会议纪要得4分；没有得0分。</w:t>
            </w:r>
          </w:p>
        </w:tc>
        <w:tc>
          <w:tcPr>
            <w:tcW w:w="214" w:type="pct"/>
            <w:vMerge w:val="restart"/>
            <w:vAlign w:val="center"/>
          </w:tcPr>
          <w:p w:rsidR="008E15BA" w:rsidRPr="004616B0" w:rsidRDefault="00C52964" w:rsidP="006D01B3">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w:t>
            </w:r>
            <w:r w:rsidR="006D01B3" w:rsidRPr="004616B0">
              <w:rPr>
                <w:rFonts w:ascii="仿宋_GB2312" w:eastAsia="仿宋_GB2312" w:hAnsi="仿宋" w:cs="仿宋_GB2312" w:hint="eastAsia"/>
                <w:color w:val="000000"/>
                <w:sz w:val="24"/>
                <w:szCs w:val="24"/>
              </w:rPr>
              <w:t>2</w:t>
            </w:r>
          </w:p>
        </w:tc>
        <w:tc>
          <w:tcPr>
            <w:tcW w:w="1058" w:type="pct"/>
            <w:vMerge w:val="restart"/>
            <w:tcMar>
              <w:top w:w="15" w:type="dxa"/>
              <w:left w:w="15" w:type="dxa"/>
              <w:right w:w="15" w:type="dxa"/>
            </w:tcMar>
            <w:vAlign w:val="center"/>
          </w:tcPr>
          <w:p w:rsidR="008E15BA" w:rsidRPr="004616B0" w:rsidRDefault="008E15BA"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项目为延续性常规项目，</w:t>
            </w:r>
            <w:r w:rsidR="001747C8" w:rsidRPr="004616B0">
              <w:rPr>
                <w:rFonts w:ascii="仿宋_GB2312" w:eastAsia="仿宋_GB2312" w:hAnsi="仿宋" w:cs="仿宋_GB2312" w:hint="eastAsia"/>
                <w:color w:val="000000"/>
                <w:szCs w:val="24"/>
              </w:rPr>
              <w:t>单位</w:t>
            </w:r>
            <w:r w:rsidRPr="004616B0">
              <w:rPr>
                <w:rFonts w:ascii="仿宋_GB2312" w:eastAsia="仿宋_GB2312" w:hAnsi="仿宋" w:cs="仿宋_GB2312" w:hint="eastAsia"/>
                <w:color w:val="000000"/>
                <w:szCs w:val="24"/>
              </w:rPr>
              <w:t>制定了年度项目实施可行性方案</w:t>
            </w:r>
            <w:r w:rsidR="001747C8" w:rsidRPr="004616B0">
              <w:rPr>
                <w:rFonts w:ascii="仿宋_GB2312" w:eastAsia="仿宋_GB2312" w:hAnsi="仿宋" w:cs="仿宋_GB2312" w:hint="eastAsia"/>
                <w:color w:val="000000"/>
                <w:szCs w:val="24"/>
              </w:rPr>
              <w:t>，</w:t>
            </w:r>
            <w:r w:rsidRPr="004616B0">
              <w:rPr>
                <w:rFonts w:ascii="仿宋_GB2312" w:eastAsia="仿宋_GB2312" w:hAnsi="仿宋" w:cs="仿宋_GB2312" w:hint="eastAsia"/>
                <w:color w:val="000000"/>
                <w:szCs w:val="24"/>
              </w:rPr>
              <w:t>阐明了相关文件规定、执行标准，工作计划</w:t>
            </w:r>
            <w:r w:rsidR="006D01B3" w:rsidRPr="004616B0">
              <w:rPr>
                <w:rFonts w:ascii="仿宋_GB2312" w:eastAsia="仿宋_GB2312" w:hAnsi="仿宋" w:cs="仿宋_GB2312" w:hint="eastAsia"/>
                <w:color w:val="000000"/>
                <w:szCs w:val="24"/>
              </w:rPr>
              <w:t>较</w:t>
            </w:r>
            <w:r w:rsidRPr="004616B0">
              <w:rPr>
                <w:rFonts w:ascii="仿宋_GB2312" w:eastAsia="仿宋_GB2312" w:hAnsi="仿宋" w:cs="仿宋_GB2312" w:hint="eastAsia"/>
                <w:color w:val="000000"/>
                <w:szCs w:val="24"/>
              </w:rPr>
              <w:t>详实。</w:t>
            </w:r>
          </w:p>
        </w:tc>
      </w:tr>
      <w:tr w:rsidR="008E15BA" w:rsidRPr="004616B0" w:rsidTr="00880DA3">
        <w:tblPrEx>
          <w:tblCellMar>
            <w:left w:w="0" w:type="dxa"/>
            <w:right w:w="0" w:type="dxa"/>
          </w:tblCellMar>
        </w:tblPrEx>
        <w:trPr>
          <w:trHeight w:val="1131"/>
          <w:jc w:val="center"/>
        </w:trPr>
        <w:tc>
          <w:tcPr>
            <w:tcW w:w="490" w:type="pct"/>
            <w:vMerge/>
            <w:tcMar>
              <w:top w:w="15" w:type="dxa"/>
              <w:left w:w="15" w:type="dxa"/>
              <w:right w:w="15" w:type="dxa"/>
            </w:tcMar>
            <w:vAlign w:val="center"/>
          </w:tcPr>
          <w:p w:rsidR="008E15BA" w:rsidRPr="004616B0" w:rsidRDefault="008E15BA"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8E15BA" w:rsidRPr="004616B0" w:rsidRDefault="008E15BA"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常规项目：是否制定实施计划</w:t>
            </w:r>
          </w:p>
        </w:tc>
        <w:tc>
          <w:tcPr>
            <w:tcW w:w="240" w:type="pct"/>
            <w:vMerge/>
            <w:tcMar>
              <w:top w:w="15" w:type="dxa"/>
              <w:left w:w="15" w:type="dxa"/>
              <w:right w:w="15" w:type="dxa"/>
            </w:tcMar>
            <w:vAlign w:val="center"/>
          </w:tcPr>
          <w:p w:rsidR="008E15BA" w:rsidRPr="004616B0"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14" w:type="pct"/>
            <w:vMerge/>
            <w:vAlign w:val="center"/>
          </w:tcPr>
          <w:p w:rsidR="008E15BA" w:rsidRPr="004616B0"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p>
        </w:tc>
        <w:tc>
          <w:tcPr>
            <w:tcW w:w="1058" w:type="pct"/>
            <w:vMerge/>
            <w:tcMar>
              <w:top w:w="15" w:type="dxa"/>
              <w:left w:w="15" w:type="dxa"/>
              <w:right w:w="15" w:type="dxa"/>
            </w:tcMar>
            <w:vAlign w:val="center"/>
          </w:tcPr>
          <w:p w:rsidR="008E15BA" w:rsidRPr="004616B0" w:rsidRDefault="008E15BA" w:rsidP="006F37A6">
            <w:pPr>
              <w:autoSpaceDN w:val="0"/>
              <w:spacing w:beforeLines="20" w:before="62" w:afterLines="20" w:after="62"/>
              <w:jc w:val="left"/>
              <w:textAlignment w:val="center"/>
              <w:rPr>
                <w:rFonts w:ascii="仿宋_GB2312" w:eastAsia="仿宋_GB2312" w:hAnsi="仿宋" w:cs="仿宋_GB2312" w:hint="eastAsia"/>
                <w:color w:val="000000"/>
                <w:szCs w:val="24"/>
              </w:rPr>
            </w:pPr>
          </w:p>
        </w:tc>
      </w:tr>
      <w:tr w:rsidR="00525D27" w:rsidRPr="004616B0" w:rsidTr="00880DA3">
        <w:tblPrEx>
          <w:tblCellMar>
            <w:left w:w="0" w:type="dxa"/>
            <w:right w:w="0" w:type="dxa"/>
          </w:tblCellMar>
        </w:tblPrEx>
        <w:trPr>
          <w:trHeight w:val="604"/>
          <w:jc w:val="center"/>
        </w:trPr>
        <w:tc>
          <w:tcPr>
            <w:tcW w:w="49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预算合理性</w:t>
            </w:r>
          </w:p>
        </w:tc>
        <w:tc>
          <w:tcPr>
            <w:tcW w:w="21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20</w:t>
            </w:r>
          </w:p>
        </w:tc>
        <w:tc>
          <w:tcPr>
            <w:tcW w:w="1060" w:type="pct"/>
            <w:vMerge w:val="restar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预算明确</w:t>
            </w:r>
          </w:p>
        </w:tc>
        <w:tc>
          <w:tcPr>
            <w:tcW w:w="24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10</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1．每项支出内容细化到具体的工作活动和工作过程的得2分，没有得0分；</w:t>
            </w:r>
          </w:p>
        </w:tc>
        <w:tc>
          <w:tcPr>
            <w:tcW w:w="214" w:type="pct"/>
            <w:vAlign w:val="center"/>
          </w:tcPr>
          <w:p w:rsidR="00525D27" w:rsidRPr="004616B0" w:rsidRDefault="003A0322"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4616B0" w:rsidRDefault="00AD4173"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w:t>
            </w:r>
            <w:r w:rsidR="006D01B3" w:rsidRPr="004616B0">
              <w:rPr>
                <w:rFonts w:ascii="仿宋_GB2312" w:eastAsia="仿宋_GB2312" w:hAnsi="仿宋" w:cs="仿宋_GB2312" w:hint="eastAsia"/>
                <w:color w:val="000000"/>
                <w:szCs w:val="24"/>
              </w:rPr>
              <w:t>预算支出内容细化到具体工作活动和工作过程</w:t>
            </w:r>
            <w:r w:rsidRPr="004616B0">
              <w:rPr>
                <w:rFonts w:ascii="仿宋_GB2312" w:eastAsia="仿宋_GB2312" w:hAnsi="仿宋" w:cs="仿宋_GB2312" w:hint="eastAsia"/>
                <w:color w:val="000000"/>
                <w:szCs w:val="24"/>
              </w:rPr>
              <w:t>。</w:t>
            </w:r>
          </w:p>
        </w:tc>
      </w:tr>
      <w:tr w:rsidR="00525D27" w:rsidRPr="004616B0" w:rsidTr="00880DA3">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2．每项工作内容有对应的经费数额得2分，没有得0分；</w:t>
            </w:r>
          </w:p>
        </w:tc>
        <w:tc>
          <w:tcPr>
            <w:tcW w:w="214" w:type="pct"/>
            <w:vAlign w:val="center"/>
          </w:tcPr>
          <w:p w:rsidR="00525D27" w:rsidRPr="004616B0" w:rsidRDefault="00A62A4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4616B0" w:rsidRDefault="00A62A4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w:t>
            </w:r>
            <w:r w:rsidR="006D01B3" w:rsidRPr="004616B0">
              <w:rPr>
                <w:rFonts w:ascii="仿宋_GB2312" w:eastAsia="仿宋_GB2312" w:hAnsi="仿宋" w:cs="仿宋_GB2312" w:hint="eastAsia"/>
                <w:color w:val="000000"/>
                <w:szCs w:val="24"/>
              </w:rPr>
              <w:t>每项</w:t>
            </w:r>
            <w:r w:rsidRPr="004616B0">
              <w:rPr>
                <w:rFonts w:ascii="仿宋_GB2312" w:eastAsia="仿宋_GB2312" w:hAnsi="仿宋" w:cs="仿宋_GB2312" w:hint="eastAsia"/>
                <w:color w:val="000000"/>
                <w:szCs w:val="24"/>
              </w:rPr>
              <w:t>工作内容为</w:t>
            </w:r>
            <w:r w:rsidR="006D01B3" w:rsidRPr="004616B0">
              <w:rPr>
                <w:rFonts w:ascii="仿宋_GB2312" w:eastAsia="仿宋_GB2312" w:hAnsi="仿宋" w:cs="仿宋_GB2312" w:hint="eastAsia"/>
                <w:color w:val="000000"/>
                <w:szCs w:val="24"/>
              </w:rPr>
              <w:t>均有</w:t>
            </w:r>
            <w:r w:rsidRPr="004616B0">
              <w:rPr>
                <w:rFonts w:ascii="仿宋_GB2312" w:eastAsia="仿宋_GB2312" w:hAnsi="仿宋" w:cs="仿宋_GB2312" w:hint="eastAsia"/>
                <w:color w:val="000000"/>
                <w:szCs w:val="24"/>
              </w:rPr>
              <w:t>对应的经费数额。</w:t>
            </w:r>
          </w:p>
        </w:tc>
      </w:tr>
      <w:tr w:rsidR="00525D27" w:rsidRPr="004616B0" w:rsidTr="00880DA3">
        <w:tblPrEx>
          <w:tblCellMar>
            <w:left w:w="0" w:type="dxa"/>
            <w:right w:w="0" w:type="dxa"/>
          </w:tblCellMar>
        </w:tblPrEx>
        <w:trPr>
          <w:trHeight w:val="604"/>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3．每项工作内容经费数额有测算依据和说明的得6分，没有得0分。</w:t>
            </w:r>
          </w:p>
        </w:tc>
        <w:tc>
          <w:tcPr>
            <w:tcW w:w="214" w:type="pct"/>
            <w:vAlign w:val="center"/>
          </w:tcPr>
          <w:p w:rsidR="00525D27" w:rsidRPr="004616B0" w:rsidRDefault="003A0322"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4</w:t>
            </w:r>
          </w:p>
        </w:tc>
        <w:tc>
          <w:tcPr>
            <w:tcW w:w="1058" w:type="pct"/>
            <w:tcMar>
              <w:top w:w="15" w:type="dxa"/>
              <w:left w:w="15" w:type="dxa"/>
              <w:right w:w="15" w:type="dxa"/>
            </w:tcMar>
            <w:vAlign w:val="center"/>
          </w:tcPr>
          <w:p w:rsidR="00525D27" w:rsidRPr="004616B0" w:rsidRDefault="006D01B3"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每项工作内容经费数额均有测算依据和说明，且测算标准明确、以上年度数据为依据进行测算符合政策要求且具合理性</w:t>
            </w:r>
            <w:r w:rsidR="00A62A4F" w:rsidRPr="004616B0">
              <w:rPr>
                <w:rFonts w:ascii="仿宋_GB2312" w:eastAsia="仿宋_GB2312" w:hAnsi="仿宋" w:cs="仿宋_GB2312" w:hint="eastAsia"/>
                <w:color w:val="000000"/>
                <w:szCs w:val="24"/>
              </w:rPr>
              <w:t>。</w:t>
            </w:r>
            <w:r w:rsidRPr="004616B0">
              <w:rPr>
                <w:rFonts w:ascii="仿宋_GB2312" w:eastAsia="仿宋_GB2312" w:hAnsi="仿宋" w:cs="仿宋_GB2312" w:hint="eastAsia"/>
                <w:color w:val="000000"/>
                <w:szCs w:val="24"/>
              </w:rPr>
              <w:t>但是，根据相关政策文件，“优生健康检查基础21项”支出为中央、省、市、镇按比例分担，最新的支付标准为450元/对，其中，中央按</w:t>
            </w:r>
            <w:r w:rsidRPr="004616B0">
              <w:rPr>
                <w:rFonts w:ascii="仿宋_GB2312" w:eastAsia="仿宋_GB2312" w:hAnsi="仿宋" w:cs="仿宋_GB2312" w:hint="eastAsia"/>
                <w:color w:val="000000"/>
                <w:szCs w:val="24"/>
              </w:rPr>
              <w:lastRenderedPageBreak/>
              <w:t>250元/对的标准补助10%，但省、市、镇的分担比例尚未明确，因而，市财政需安排的资金规模未能准确测算；同时，关于地贫防控方面的支出，“实验室建设”支出标准明确、符合政策（1.5万/个）,但未明确实验室</w:t>
            </w:r>
            <w:r w:rsidR="00A62A4F" w:rsidRPr="004616B0">
              <w:rPr>
                <w:rFonts w:ascii="仿宋_GB2312" w:eastAsia="仿宋_GB2312" w:hAnsi="仿宋" w:cs="仿宋_GB2312" w:hint="eastAsia"/>
                <w:color w:val="000000"/>
                <w:szCs w:val="24"/>
              </w:rPr>
              <w:t>建议</w:t>
            </w:r>
            <w:r w:rsidRPr="004616B0">
              <w:rPr>
                <w:rFonts w:ascii="仿宋_GB2312" w:eastAsia="仿宋_GB2312" w:hAnsi="仿宋" w:cs="仿宋_GB2312" w:hint="eastAsia"/>
                <w:color w:val="000000"/>
                <w:szCs w:val="24"/>
              </w:rPr>
              <w:t>数量、与档案录入一并测算支出预算欠合理性，根据政策要求，地贫档案录入以家庭为单位测算（标准为5元/份/家庭）,档案录入费用未提供上年度档案录入的家庭数作为测算依据。建议</w:t>
            </w:r>
            <w:r w:rsidR="00A62A4F" w:rsidRPr="004616B0">
              <w:rPr>
                <w:rFonts w:ascii="仿宋_GB2312" w:eastAsia="仿宋_GB2312" w:hAnsi="仿宋" w:cs="仿宋_GB2312" w:hint="eastAsia"/>
                <w:color w:val="000000"/>
                <w:szCs w:val="24"/>
              </w:rPr>
              <w:t>细化相关</w:t>
            </w:r>
            <w:r w:rsidRPr="004616B0">
              <w:rPr>
                <w:rFonts w:ascii="仿宋_GB2312" w:eastAsia="仿宋_GB2312" w:hAnsi="仿宋" w:cs="仿宋_GB2312" w:hint="eastAsia"/>
                <w:color w:val="000000"/>
                <w:szCs w:val="24"/>
              </w:rPr>
              <w:t>支出</w:t>
            </w:r>
            <w:r w:rsidR="00A62A4F" w:rsidRPr="004616B0">
              <w:rPr>
                <w:rFonts w:ascii="仿宋_GB2312" w:eastAsia="仿宋_GB2312" w:hAnsi="仿宋" w:cs="仿宋_GB2312" w:hint="eastAsia"/>
                <w:color w:val="000000"/>
                <w:szCs w:val="24"/>
              </w:rPr>
              <w:t>预算并</w:t>
            </w:r>
            <w:r w:rsidR="001417C7" w:rsidRPr="004616B0">
              <w:rPr>
                <w:rFonts w:ascii="仿宋_GB2312" w:eastAsia="仿宋_GB2312" w:hAnsi="仿宋" w:cs="仿宋_GB2312" w:hint="eastAsia"/>
                <w:color w:val="000000"/>
                <w:szCs w:val="24"/>
              </w:rPr>
              <w:t>明确</w:t>
            </w:r>
            <w:r w:rsidR="00A62A4F" w:rsidRPr="004616B0">
              <w:rPr>
                <w:rFonts w:ascii="仿宋_GB2312" w:eastAsia="仿宋_GB2312" w:hAnsi="仿宋" w:cs="仿宋_GB2312" w:hint="eastAsia"/>
                <w:color w:val="000000"/>
                <w:szCs w:val="24"/>
              </w:rPr>
              <w:t>测算依据</w:t>
            </w:r>
            <w:r w:rsidRPr="004616B0">
              <w:rPr>
                <w:rFonts w:ascii="仿宋_GB2312" w:eastAsia="仿宋_GB2312" w:hAnsi="仿宋" w:cs="仿宋_GB2312" w:hint="eastAsia"/>
                <w:color w:val="000000"/>
                <w:szCs w:val="24"/>
              </w:rPr>
              <w:t>及相关统计数据</w:t>
            </w:r>
            <w:r w:rsidR="00A62A4F" w:rsidRPr="004616B0">
              <w:rPr>
                <w:rFonts w:ascii="仿宋_GB2312" w:eastAsia="仿宋_GB2312" w:hAnsi="仿宋" w:cs="仿宋_GB2312" w:hint="eastAsia"/>
                <w:color w:val="000000"/>
                <w:szCs w:val="24"/>
              </w:rPr>
              <w:t>。</w:t>
            </w:r>
          </w:p>
        </w:tc>
      </w:tr>
      <w:tr w:rsidR="00525D27" w:rsidRPr="004616B0" w:rsidTr="00880DA3">
        <w:tblPrEx>
          <w:tblCellMar>
            <w:left w:w="0" w:type="dxa"/>
            <w:right w:w="0" w:type="dxa"/>
          </w:tblCellMar>
        </w:tblPrEx>
        <w:trPr>
          <w:trHeight w:val="1251"/>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规模、水平是否适当</w:t>
            </w:r>
          </w:p>
        </w:tc>
        <w:tc>
          <w:tcPr>
            <w:tcW w:w="24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10</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1．有与其他地区或部门类比相对详细的说明得10分；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2．没有做比较说明但有一般性说明的酌情扣分，最高得6分。</w:t>
            </w:r>
          </w:p>
        </w:tc>
        <w:tc>
          <w:tcPr>
            <w:tcW w:w="214" w:type="pct"/>
            <w:vAlign w:val="center"/>
          </w:tcPr>
          <w:p w:rsidR="00525D27" w:rsidRPr="004616B0" w:rsidRDefault="0080521C"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6</w:t>
            </w:r>
          </w:p>
        </w:tc>
        <w:tc>
          <w:tcPr>
            <w:tcW w:w="1058" w:type="pct"/>
            <w:tcMar>
              <w:top w:w="15" w:type="dxa"/>
              <w:left w:w="15" w:type="dxa"/>
              <w:right w:w="15" w:type="dxa"/>
            </w:tcMar>
            <w:vAlign w:val="center"/>
          </w:tcPr>
          <w:p w:rsidR="00525D27" w:rsidRPr="004616B0" w:rsidRDefault="00A62A4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预算</w:t>
            </w:r>
            <w:r w:rsidR="003E5472" w:rsidRPr="004616B0">
              <w:rPr>
                <w:rFonts w:ascii="仿宋_GB2312" w:eastAsia="仿宋_GB2312" w:hAnsi="仿宋" w:cs="仿宋_GB2312" w:hint="eastAsia"/>
                <w:color w:val="000000"/>
                <w:szCs w:val="24"/>
              </w:rPr>
              <w:t>总体</w:t>
            </w:r>
            <w:r w:rsidRPr="004616B0">
              <w:rPr>
                <w:rFonts w:ascii="仿宋_GB2312" w:eastAsia="仿宋_GB2312" w:hAnsi="仿宋" w:cs="仿宋_GB2312" w:hint="eastAsia"/>
                <w:color w:val="000000"/>
                <w:szCs w:val="24"/>
              </w:rPr>
              <w:t>规模</w:t>
            </w:r>
            <w:r w:rsidR="00241B0C" w:rsidRPr="004616B0">
              <w:rPr>
                <w:rFonts w:ascii="仿宋_GB2312" w:eastAsia="仿宋_GB2312" w:hAnsi="仿宋" w:cs="仿宋_GB2312" w:hint="eastAsia"/>
                <w:color w:val="000000"/>
                <w:szCs w:val="24"/>
              </w:rPr>
              <w:t>与2017</w:t>
            </w:r>
            <w:r w:rsidRPr="004616B0">
              <w:rPr>
                <w:rFonts w:ascii="仿宋_GB2312" w:eastAsia="仿宋_GB2312" w:hAnsi="仿宋" w:cs="仿宋_GB2312" w:hint="eastAsia"/>
                <w:color w:val="000000"/>
                <w:szCs w:val="24"/>
              </w:rPr>
              <w:t>年度</w:t>
            </w:r>
            <w:r w:rsidR="00C23F9D" w:rsidRPr="004616B0">
              <w:rPr>
                <w:rFonts w:ascii="仿宋_GB2312" w:eastAsia="仿宋_GB2312" w:hAnsi="仿宋" w:cs="仿宋_GB2312" w:hint="eastAsia"/>
                <w:color w:val="000000"/>
                <w:szCs w:val="24"/>
              </w:rPr>
              <w:t>实际支出规模相当</w:t>
            </w:r>
            <w:r w:rsidR="0080521C" w:rsidRPr="004616B0">
              <w:rPr>
                <w:rFonts w:ascii="仿宋_GB2312" w:eastAsia="仿宋_GB2312" w:hAnsi="仿宋" w:cs="仿宋_GB2312" w:hint="eastAsia"/>
                <w:color w:val="000000"/>
                <w:szCs w:val="24"/>
              </w:rPr>
              <w:t>，</w:t>
            </w:r>
            <w:r w:rsidR="000C02CA" w:rsidRPr="004616B0">
              <w:rPr>
                <w:rFonts w:ascii="仿宋_GB2312" w:eastAsia="仿宋_GB2312" w:hAnsi="仿宋" w:cs="仿宋_GB2312" w:hint="eastAsia"/>
                <w:color w:val="000000"/>
                <w:szCs w:val="24"/>
              </w:rPr>
              <w:t>除实验室建设及档案录入支出项外，其他支出项以上年度实际发生数作为依据测算相关，预算</w:t>
            </w:r>
            <w:r w:rsidR="003E5472" w:rsidRPr="004616B0">
              <w:rPr>
                <w:rFonts w:ascii="仿宋_GB2312" w:eastAsia="仿宋_GB2312" w:hAnsi="仿宋" w:cs="仿宋_GB2312" w:hint="eastAsia"/>
                <w:color w:val="000000"/>
                <w:szCs w:val="24"/>
              </w:rPr>
              <w:t>总体</w:t>
            </w:r>
            <w:r w:rsidR="000C02CA" w:rsidRPr="004616B0">
              <w:rPr>
                <w:rFonts w:ascii="仿宋_GB2312" w:eastAsia="仿宋_GB2312" w:hAnsi="仿宋" w:cs="仿宋_GB2312" w:hint="eastAsia"/>
                <w:color w:val="000000"/>
                <w:szCs w:val="24"/>
              </w:rPr>
              <w:t>规模水平</w:t>
            </w:r>
            <w:r w:rsidR="00036325" w:rsidRPr="004616B0">
              <w:rPr>
                <w:rFonts w:ascii="仿宋_GB2312" w:eastAsia="仿宋_GB2312" w:hAnsi="仿宋" w:cs="仿宋_GB2312" w:hint="eastAsia"/>
                <w:color w:val="000000"/>
                <w:szCs w:val="24"/>
              </w:rPr>
              <w:t>基本适当</w:t>
            </w:r>
            <w:r w:rsidR="003E5472" w:rsidRPr="004616B0">
              <w:rPr>
                <w:rFonts w:ascii="仿宋_GB2312" w:eastAsia="仿宋_GB2312" w:hAnsi="仿宋" w:cs="仿宋_GB2312" w:hint="eastAsia"/>
                <w:color w:val="000000"/>
                <w:szCs w:val="24"/>
              </w:rPr>
              <w:t>（未明确市财政分担比例）</w:t>
            </w:r>
            <w:r w:rsidR="0080521C" w:rsidRPr="004616B0">
              <w:rPr>
                <w:rFonts w:ascii="仿宋_GB2312" w:eastAsia="仿宋_GB2312" w:hAnsi="仿宋" w:cs="仿宋_GB2312" w:hint="eastAsia"/>
                <w:color w:val="000000"/>
                <w:szCs w:val="24"/>
              </w:rPr>
              <w:t>，但未与其他地区或部门类比相对详细说明</w:t>
            </w:r>
            <w:r w:rsidR="00241B0C" w:rsidRPr="004616B0">
              <w:rPr>
                <w:rFonts w:ascii="仿宋_GB2312" w:eastAsia="仿宋_GB2312" w:hAnsi="仿宋" w:cs="仿宋_GB2312" w:hint="eastAsia"/>
                <w:color w:val="000000"/>
                <w:szCs w:val="24"/>
              </w:rPr>
              <w:t>。</w:t>
            </w:r>
          </w:p>
        </w:tc>
      </w:tr>
      <w:tr w:rsidR="00525D27" w:rsidRPr="004616B0" w:rsidTr="00880DA3">
        <w:tblPrEx>
          <w:tblCellMar>
            <w:left w:w="0" w:type="dxa"/>
            <w:right w:w="0" w:type="dxa"/>
          </w:tblCellMar>
        </w:tblPrEx>
        <w:trPr>
          <w:trHeight w:val="1251"/>
          <w:jc w:val="center"/>
        </w:trPr>
        <w:tc>
          <w:tcPr>
            <w:tcW w:w="49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lastRenderedPageBreak/>
              <w:t>项目</w:t>
            </w:r>
            <w:r w:rsidR="00F93526" w:rsidRPr="004616B0">
              <w:rPr>
                <w:rFonts w:ascii="仿宋_GB2312" w:eastAsia="仿宋_GB2312" w:hAnsi="仿宋" w:cs="仿宋_GB2312" w:hint="eastAsia"/>
                <w:b/>
                <w:bCs/>
                <w:color w:val="000000"/>
                <w:sz w:val="24"/>
                <w:szCs w:val="24"/>
              </w:rPr>
              <w:t>实施</w:t>
            </w:r>
            <w:r w:rsidR="00F93526" w:rsidRPr="004616B0">
              <w:rPr>
                <w:rFonts w:ascii="仿宋_GB2312" w:eastAsia="仿宋_GB2312" w:hAnsi="仿宋" w:cs="仿宋_GB2312" w:hint="eastAsia"/>
                <w:b/>
                <w:bCs/>
                <w:color w:val="000000"/>
                <w:sz w:val="24"/>
                <w:szCs w:val="24"/>
              </w:rPr>
              <w:br/>
              <w:t>保障制度</w:t>
            </w:r>
          </w:p>
        </w:tc>
        <w:tc>
          <w:tcPr>
            <w:tcW w:w="21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10</w:t>
            </w:r>
          </w:p>
        </w:tc>
        <w:tc>
          <w:tcPr>
            <w:tcW w:w="1060" w:type="pc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资金管理制度、财务会计制度的规范性</w:t>
            </w:r>
          </w:p>
        </w:tc>
        <w:tc>
          <w:tcPr>
            <w:tcW w:w="24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1．两项基本都有且规范得5分；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2．只有一项制度且规范得3分；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3．两项制度都没有得0分。</w:t>
            </w:r>
          </w:p>
        </w:tc>
        <w:tc>
          <w:tcPr>
            <w:tcW w:w="214" w:type="pct"/>
            <w:vAlign w:val="center"/>
          </w:tcPr>
          <w:p w:rsidR="00525D27" w:rsidRPr="004616B0" w:rsidRDefault="00985A13"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4616B0" w:rsidRDefault="001747C8"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单位</w:t>
            </w:r>
            <w:r w:rsidR="00985A13" w:rsidRPr="004616B0">
              <w:rPr>
                <w:rFonts w:ascii="仿宋_GB2312" w:eastAsia="仿宋_GB2312" w:hAnsi="仿宋" w:cs="仿宋_GB2312" w:hint="eastAsia"/>
                <w:color w:val="000000"/>
                <w:szCs w:val="24"/>
              </w:rPr>
              <w:t>提供了专项资金管理办法及相关制度规范；但未提供财务会计制度。</w:t>
            </w:r>
          </w:p>
        </w:tc>
      </w:tr>
      <w:tr w:rsidR="00525D27" w:rsidRPr="004616B0" w:rsidTr="00880DA3">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val="restar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项目运行的保证措施</w:t>
            </w:r>
          </w:p>
        </w:tc>
        <w:tc>
          <w:tcPr>
            <w:tcW w:w="24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1．设置项目实施组织形式（预设置有专职的组织机构和配置专业人员）得1分；</w:t>
            </w:r>
          </w:p>
        </w:tc>
        <w:tc>
          <w:tcPr>
            <w:tcW w:w="214" w:type="pct"/>
            <w:vAlign w:val="center"/>
          </w:tcPr>
          <w:p w:rsidR="00525D27" w:rsidRPr="004616B0"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w:t>
            </w:r>
          </w:p>
        </w:tc>
        <w:tc>
          <w:tcPr>
            <w:tcW w:w="1058" w:type="pct"/>
            <w:tcMar>
              <w:top w:w="15" w:type="dxa"/>
              <w:left w:w="15" w:type="dxa"/>
              <w:right w:w="15" w:type="dxa"/>
            </w:tcMar>
            <w:vAlign w:val="center"/>
          </w:tcPr>
          <w:p w:rsidR="00525D27" w:rsidRPr="004616B0" w:rsidRDefault="00A62A4F"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项目组织机制完善。根据</w:t>
            </w:r>
            <w:r w:rsidR="0091122D" w:rsidRPr="004616B0">
              <w:rPr>
                <w:rFonts w:ascii="仿宋_GB2312" w:eastAsia="仿宋_GB2312" w:hAnsi="仿宋" w:cs="仿宋_GB2312" w:hint="eastAsia"/>
                <w:color w:val="000000"/>
                <w:szCs w:val="24"/>
              </w:rPr>
              <w:t>相关规定，补</w:t>
            </w:r>
            <w:r w:rsidRPr="004616B0">
              <w:rPr>
                <w:rFonts w:ascii="仿宋_GB2312" w:eastAsia="仿宋_GB2312" w:hAnsi="仿宋" w:cs="仿宋_GB2312" w:hint="eastAsia"/>
                <w:color w:val="000000"/>
                <w:szCs w:val="24"/>
              </w:rPr>
              <w:t>助</w:t>
            </w:r>
            <w:r w:rsidR="0091122D" w:rsidRPr="004616B0">
              <w:rPr>
                <w:rFonts w:ascii="仿宋_GB2312" w:eastAsia="仿宋_GB2312" w:hAnsi="仿宋" w:cs="仿宋_GB2312" w:hint="eastAsia"/>
                <w:color w:val="000000"/>
                <w:szCs w:val="24"/>
              </w:rPr>
              <w:t>款由</w:t>
            </w:r>
            <w:r w:rsidRPr="004616B0">
              <w:rPr>
                <w:rFonts w:ascii="仿宋_GB2312" w:eastAsia="仿宋_GB2312" w:hAnsi="仿宋" w:cs="仿宋_GB2312" w:hint="eastAsia"/>
                <w:color w:val="000000"/>
                <w:szCs w:val="24"/>
              </w:rPr>
              <w:t>卫计</w:t>
            </w:r>
            <w:r w:rsidR="0091122D" w:rsidRPr="004616B0">
              <w:rPr>
                <w:rFonts w:ascii="仿宋_GB2312" w:eastAsia="仿宋_GB2312" w:hAnsi="仿宋" w:cs="仿宋_GB2312" w:hint="eastAsia"/>
                <w:color w:val="000000"/>
                <w:szCs w:val="24"/>
              </w:rPr>
              <w:t>局组织</w:t>
            </w:r>
            <w:r w:rsidR="003E5472" w:rsidRPr="004616B0">
              <w:rPr>
                <w:rFonts w:ascii="仿宋_GB2312" w:eastAsia="仿宋_GB2312" w:hAnsi="仿宋" w:cs="仿宋_GB2312" w:hint="eastAsia"/>
                <w:color w:val="000000"/>
                <w:szCs w:val="24"/>
              </w:rPr>
              <w:t>结算</w:t>
            </w:r>
            <w:r w:rsidR="0091122D" w:rsidRPr="004616B0">
              <w:rPr>
                <w:rFonts w:ascii="仿宋_GB2312" w:eastAsia="仿宋_GB2312" w:hAnsi="仿宋" w:cs="仿宋_GB2312" w:hint="eastAsia"/>
                <w:color w:val="000000"/>
                <w:szCs w:val="24"/>
              </w:rPr>
              <w:t>，局内有专门职能处室负责该项目落实。</w:t>
            </w:r>
          </w:p>
        </w:tc>
      </w:tr>
      <w:tr w:rsidR="00525D27" w:rsidRPr="004616B0" w:rsidTr="00880DA3">
        <w:tblPrEx>
          <w:tblCellMar>
            <w:left w:w="0" w:type="dxa"/>
            <w:right w:w="0" w:type="dxa"/>
          </w:tblCellMar>
        </w:tblPrEx>
        <w:trPr>
          <w:trHeight w:val="212"/>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2．制定项目管理办法得1分；</w:t>
            </w:r>
          </w:p>
        </w:tc>
        <w:tc>
          <w:tcPr>
            <w:tcW w:w="214" w:type="pct"/>
            <w:vAlign w:val="center"/>
          </w:tcPr>
          <w:p w:rsidR="00525D27" w:rsidRPr="004616B0"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w:t>
            </w:r>
          </w:p>
        </w:tc>
        <w:tc>
          <w:tcPr>
            <w:tcW w:w="1058" w:type="pct"/>
            <w:tcMar>
              <w:top w:w="15" w:type="dxa"/>
              <w:left w:w="15" w:type="dxa"/>
              <w:right w:w="15" w:type="dxa"/>
            </w:tcMar>
            <w:vAlign w:val="center"/>
          </w:tcPr>
          <w:p w:rsidR="00525D27" w:rsidRPr="004616B0" w:rsidRDefault="0091122D"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项目工作机制管理办法明确。</w:t>
            </w:r>
          </w:p>
        </w:tc>
      </w:tr>
      <w:tr w:rsidR="00525D27" w:rsidRPr="004616B0" w:rsidTr="00880DA3">
        <w:tblPrEx>
          <w:tblCellMar>
            <w:left w:w="0" w:type="dxa"/>
            <w:right w:w="0" w:type="dxa"/>
          </w:tblCellMar>
        </w:tblPrEx>
        <w:trPr>
          <w:trHeight w:val="1144"/>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3．制定实施举措方案(需包括完成项目本年度工作目标所采取的方法和手段、质量跟踪管理措施)得3分。</w:t>
            </w:r>
          </w:p>
        </w:tc>
        <w:tc>
          <w:tcPr>
            <w:tcW w:w="214" w:type="pct"/>
            <w:vAlign w:val="center"/>
          </w:tcPr>
          <w:p w:rsidR="00525D27" w:rsidRPr="004616B0"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4616B0" w:rsidRDefault="003E5472"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中央、</w:t>
            </w:r>
            <w:r w:rsidR="0091122D" w:rsidRPr="004616B0">
              <w:rPr>
                <w:rFonts w:ascii="仿宋_GB2312" w:eastAsia="仿宋_GB2312" w:hAnsi="仿宋" w:cs="仿宋_GB2312" w:hint="eastAsia"/>
                <w:color w:val="000000"/>
                <w:szCs w:val="24"/>
              </w:rPr>
              <w:t>省、市已制定明确的项目运行保障工作机制、管理制度等，单位遵照执行并已制定实施方案，但</w:t>
            </w:r>
            <w:r w:rsidR="001747C8" w:rsidRPr="004616B0">
              <w:rPr>
                <w:rFonts w:ascii="仿宋_GB2312" w:eastAsia="仿宋_GB2312" w:hAnsi="仿宋" w:cs="仿宋_GB2312" w:hint="eastAsia"/>
                <w:color w:val="000000"/>
                <w:szCs w:val="24"/>
              </w:rPr>
              <w:t>未明确保障达成2018年度工作目标的具体方法、手段</w:t>
            </w:r>
            <w:r w:rsidR="0091122D" w:rsidRPr="004616B0">
              <w:rPr>
                <w:rFonts w:ascii="仿宋_GB2312" w:eastAsia="仿宋_GB2312" w:hAnsi="仿宋" w:cs="仿宋_GB2312" w:hint="eastAsia"/>
                <w:color w:val="000000"/>
                <w:szCs w:val="24"/>
              </w:rPr>
              <w:t>。</w:t>
            </w:r>
          </w:p>
        </w:tc>
      </w:tr>
      <w:tr w:rsidR="00525D27" w:rsidRPr="004616B0" w:rsidTr="00880DA3">
        <w:tblPrEx>
          <w:tblCellMar>
            <w:left w:w="0" w:type="dxa"/>
            <w:right w:w="0" w:type="dxa"/>
          </w:tblCellMar>
        </w:tblPrEx>
        <w:trPr>
          <w:trHeight w:val="2077"/>
          <w:jc w:val="center"/>
        </w:trPr>
        <w:tc>
          <w:tcPr>
            <w:tcW w:w="49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项目绩效</w:t>
            </w:r>
            <w:r w:rsidR="005C73C2" w:rsidRPr="004616B0">
              <w:rPr>
                <w:rFonts w:ascii="仿宋_GB2312" w:eastAsia="仿宋_GB2312" w:hAnsi="仿宋" w:cs="仿宋_GB2312" w:hint="eastAsia"/>
                <w:b/>
                <w:bCs/>
                <w:color w:val="000000"/>
                <w:sz w:val="24"/>
                <w:szCs w:val="24"/>
              </w:rPr>
              <w:br/>
            </w:r>
            <w:r w:rsidRPr="004616B0">
              <w:rPr>
                <w:rFonts w:ascii="仿宋_GB2312" w:eastAsia="仿宋_GB2312" w:hAnsi="仿宋" w:cs="仿宋_GB2312" w:hint="eastAsia"/>
                <w:b/>
                <w:bCs/>
                <w:color w:val="000000"/>
                <w:sz w:val="24"/>
                <w:szCs w:val="24"/>
              </w:rPr>
              <w:t>目标设置</w:t>
            </w:r>
          </w:p>
        </w:tc>
        <w:tc>
          <w:tcPr>
            <w:tcW w:w="21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20</w:t>
            </w:r>
          </w:p>
        </w:tc>
        <w:tc>
          <w:tcPr>
            <w:tcW w:w="1060" w:type="pc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绩效目标设定明确</w:t>
            </w:r>
          </w:p>
        </w:tc>
        <w:tc>
          <w:tcPr>
            <w:tcW w:w="24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10</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1．绩效目标细化、量化且与项目工作内容、实施计划相符得10分；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2．绩效目标细化、量化，但与项目工作内容、实施计划相符程度一般得6分；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3．绩效目标不明确且与项目工作内容、实施计划不相符得0分。</w:t>
            </w:r>
          </w:p>
        </w:tc>
        <w:tc>
          <w:tcPr>
            <w:tcW w:w="214" w:type="pct"/>
            <w:vAlign w:val="center"/>
          </w:tcPr>
          <w:p w:rsidR="00525D27" w:rsidRPr="004616B0" w:rsidRDefault="00AD659C"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5</w:t>
            </w:r>
          </w:p>
        </w:tc>
        <w:tc>
          <w:tcPr>
            <w:tcW w:w="1058" w:type="pct"/>
            <w:tcMar>
              <w:top w:w="15" w:type="dxa"/>
              <w:left w:w="15" w:type="dxa"/>
              <w:right w:w="15" w:type="dxa"/>
            </w:tcMar>
            <w:vAlign w:val="center"/>
          </w:tcPr>
          <w:p w:rsidR="00525D27" w:rsidRPr="004616B0" w:rsidRDefault="00AB6CCE"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相关政策目标明确，但单位未就项目细化、量化绩效目标，目标设定笼统</w:t>
            </w:r>
            <w:r w:rsidR="00F37F90" w:rsidRPr="004616B0">
              <w:rPr>
                <w:rFonts w:ascii="仿宋_GB2312" w:eastAsia="仿宋_GB2312" w:hAnsi="仿宋" w:cs="仿宋_GB2312" w:hint="eastAsia"/>
                <w:color w:val="000000"/>
                <w:szCs w:val="24"/>
              </w:rPr>
              <w:t>。</w:t>
            </w:r>
          </w:p>
        </w:tc>
      </w:tr>
      <w:tr w:rsidR="00525D27" w:rsidRPr="004616B0" w:rsidTr="00880DA3">
        <w:tblPrEx>
          <w:tblCellMar>
            <w:left w:w="0" w:type="dxa"/>
            <w:right w:w="0" w:type="dxa"/>
          </w:tblCellMar>
        </w:tblPrEx>
        <w:trPr>
          <w:trHeight w:val="1782"/>
          <w:jc w:val="center"/>
        </w:trPr>
        <w:tc>
          <w:tcPr>
            <w:tcW w:w="490" w:type="pct"/>
            <w:vMerge/>
            <w:tcMar>
              <w:top w:w="15" w:type="dxa"/>
              <w:left w:w="15" w:type="dxa"/>
              <w:right w:w="15" w:type="dxa"/>
            </w:tcMar>
            <w:vAlign w:val="center"/>
          </w:tcPr>
          <w:p w:rsidR="00525D27" w:rsidRPr="004616B0"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4616B0"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项目产生的综合效益</w:t>
            </w:r>
          </w:p>
        </w:tc>
        <w:tc>
          <w:tcPr>
            <w:tcW w:w="24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10</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1．详细说明并有细化量化的项目预期社会或经济效益的得10分；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2．有项目实施预期社会或经济效益指标，但指标值不明确的，最高得6分；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3．未说明和细化量化的得0分。</w:t>
            </w:r>
          </w:p>
        </w:tc>
        <w:tc>
          <w:tcPr>
            <w:tcW w:w="214" w:type="pct"/>
            <w:vAlign w:val="center"/>
          </w:tcPr>
          <w:p w:rsidR="00525D27" w:rsidRPr="004616B0" w:rsidRDefault="00AB6CCE"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0</w:t>
            </w:r>
          </w:p>
        </w:tc>
        <w:tc>
          <w:tcPr>
            <w:tcW w:w="1058" w:type="pct"/>
            <w:tcMar>
              <w:top w:w="15" w:type="dxa"/>
              <w:left w:w="15" w:type="dxa"/>
              <w:right w:w="15" w:type="dxa"/>
            </w:tcMar>
            <w:vAlign w:val="center"/>
          </w:tcPr>
          <w:p w:rsidR="00525D27" w:rsidRPr="004616B0" w:rsidRDefault="00F37F90"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未说明和细化、量化项目产生的综合效益，未设定相关的绩效指标。</w:t>
            </w:r>
          </w:p>
        </w:tc>
      </w:tr>
      <w:tr w:rsidR="00525D27" w:rsidRPr="004616B0" w:rsidTr="00880DA3">
        <w:tblPrEx>
          <w:tblCellMar>
            <w:left w:w="0" w:type="dxa"/>
            <w:right w:w="0" w:type="dxa"/>
          </w:tblCellMar>
        </w:tblPrEx>
        <w:trPr>
          <w:trHeight w:val="2387"/>
          <w:jc w:val="center"/>
        </w:trPr>
        <w:tc>
          <w:tcPr>
            <w:tcW w:w="49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申报材料</w:t>
            </w:r>
            <w:r w:rsidR="005C73C2" w:rsidRPr="004616B0">
              <w:rPr>
                <w:rFonts w:ascii="仿宋_GB2312" w:eastAsia="仿宋_GB2312" w:hAnsi="仿宋" w:cs="仿宋_GB2312" w:hint="eastAsia"/>
                <w:b/>
                <w:bCs/>
                <w:color w:val="000000"/>
                <w:sz w:val="24"/>
                <w:szCs w:val="24"/>
              </w:rPr>
              <w:br/>
            </w:r>
            <w:r w:rsidRPr="004616B0">
              <w:rPr>
                <w:rFonts w:ascii="仿宋_GB2312" w:eastAsia="仿宋_GB2312" w:hAnsi="仿宋" w:cs="仿宋_GB2312" w:hint="eastAsia"/>
                <w:b/>
                <w:bCs/>
                <w:color w:val="000000"/>
                <w:sz w:val="24"/>
                <w:szCs w:val="24"/>
              </w:rPr>
              <w:t>及表现</w:t>
            </w:r>
          </w:p>
        </w:tc>
        <w:tc>
          <w:tcPr>
            <w:tcW w:w="210" w:type="pct"/>
            <w:vMerge w:val="restar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10</w:t>
            </w:r>
          </w:p>
        </w:tc>
        <w:tc>
          <w:tcPr>
            <w:tcW w:w="1060" w:type="pct"/>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申报材料的质量</w:t>
            </w:r>
          </w:p>
        </w:tc>
        <w:tc>
          <w:tcPr>
            <w:tcW w:w="24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1．资料齐全、编写规范得5分；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2．缺任何一份资料且不按要求补充完整，最高得3分；</w:t>
            </w:r>
          </w:p>
          <w:p w:rsidR="00525D27" w:rsidRPr="004616B0"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3．资料不全且不按要求及时补充完整得0分。</w:t>
            </w:r>
          </w:p>
        </w:tc>
        <w:tc>
          <w:tcPr>
            <w:tcW w:w="214" w:type="pct"/>
            <w:vAlign w:val="center"/>
          </w:tcPr>
          <w:p w:rsidR="00525D27" w:rsidRPr="004616B0"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4616B0" w:rsidRDefault="001747C8" w:rsidP="006F37A6">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单位</w:t>
            </w:r>
            <w:r w:rsidR="008E15BA" w:rsidRPr="004616B0">
              <w:rPr>
                <w:rFonts w:ascii="仿宋_GB2312" w:eastAsia="仿宋_GB2312" w:hAnsi="仿宋" w:cs="仿宋_GB2312" w:hint="eastAsia"/>
                <w:color w:val="000000"/>
                <w:szCs w:val="24"/>
              </w:rPr>
              <w:t>提供了完整的立项依据文件、部分预算测算依据、项目可行性报告，但项目申报表信息填报不完整</w:t>
            </w:r>
            <w:r w:rsidR="003E5472" w:rsidRPr="004616B0">
              <w:rPr>
                <w:rFonts w:ascii="仿宋_GB2312" w:eastAsia="仿宋_GB2312" w:hAnsi="仿宋" w:cs="仿宋_GB2312" w:hint="eastAsia"/>
                <w:color w:val="000000"/>
                <w:szCs w:val="24"/>
              </w:rPr>
              <w:t>（如：未明确项目是否属于民生项目）</w:t>
            </w:r>
            <w:r w:rsidR="00A62A4F" w:rsidRPr="004616B0">
              <w:rPr>
                <w:rFonts w:ascii="仿宋_GB2312" w:eastAsia="仿宋_GB2312" w:hAnsi="仿宋" w:cs="仿宋_GB2312" w:hint="eastAsia"/>
                <w:color w:val="000000"/>
                <w:szCs w:val="24"/>
              </w:rPr>
              <w:t>、部分信息不准确（如：项目实施时间）</w:t>
            </w:r>
            <w:r w:rsidR="008E15BA" w:rsidRPr="004616B0">
              <w:rPr>
                <w:rFonts w:ascii="仿宋_GB2312" w:eastAsia="仿宋_GB2312" w:hAnsi="仿宋" w:cs="仿宋_GB2312" w:hint="eastAsia"/>
                <w:color w:val="000000"/>
                <w:szCs w:val="24"/>
              </w:rPr>
              <w:t>，且基本未完成绩效目标的填报工作。</w:t>
            </w:r>
          </w:p>
        </w:tc>
      </w:tr>
      <w:tr w:rsidR="008E15BA" w:rsidRPr="004616B0" w:rsidTr="00880DA3">
        <w:tblPrEx>
          <w:tblCellMar>
            <w:left w:w="0" w:type="dxa"/>
            <w:right w:w="0" w:type="dxa"/>
          </w:tblCellMar>
        </w:tblPrEx>
        <w:trPr>
          <w:trHeight w:val="1305"/>
          <w:jc w:val="center"/>
        </w:trPr>
        <w:tc>
          <w:tcPr>
            <w:tcW w:w="490" w:type="pct"/>
            <w:vMerge/>
            <w:tcMar>
              <w:top w:w="15" w:type="dxa"/>
              <w:left w:w="15" w:type="dxa"/>
              <w:right w:w="15" w:type="dxa"/>
            </w:tcMar>
            <w:vAlign w:val="center"/>
          </w:tcPr>
          <w:p w:rsidR="008E15BA" w:rsidRPr="004616B0" w:rsidRDefault="008E15BA"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8E15BA" w:rsidRPr="004616B0" w:rsidRDefault="008E15BA"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8E15BA" w:rsidRPr="004616B0"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现场项目：</w:t>
            </w:r>
          </w:p>
          <w:p w:rsidR="008E15BA" w:rsidRPr="004616B0"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申报单位现场查看或面谈会的表现</w:t>
            </w:r>
          </w:p>
        </w:tc>
        <w:tc>
          <w:tcPr>
            <w:tcW w:w="240" w:type="pct"/>
            <w:vMerge w:val="restart"/>
            <w:tcMar>
              <w:top w:w="15" w:type="dxa"/>
              <w:left w:w="15" w:type="dxa"/>
              <w:right w:w="15" w:type="dxa"/>
            </w:tcMar>
            <w:vAlign w:val="center"/>
          </w:tcPr>
          <w:p w:rsidR="008E15BA" w:rsidRPr="004616B0"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8E15BA" w:rsidRPr="004616B0"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1．现场应答简明有依据得5分；</w:t>
            </w:r>
          </w:p>
          <w:p w:rsidR="008E15BA" w:rsidRPr="004616B0"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2．现场应答简明但依据不足，最高得3分；</w:t>
            </w:r>
          </w:p>
          <w:p w:rsidR="008E15BA" w:rsidRPr="004616B0"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3．现场应答不对题得0分。</w:t>
            </w:r>
          </w:p>
        </w:tc>
        <w:tc>
          <w:tcPr>
            <w:tcW w:w="214" w:type="pct"/>
            <w:vMerge w:val="restart"/>
            <w:vAlign w:val="center"/>
          </w:tcPr>
          <w:p w:rsidR="008E15BA" w:rsidRPr="004616B0" w:rsidRDefault="00297223" w:rsidP="00B578DF">
            <w:pPr>
              <w:autoSpaceDN w:val="0"/>
              <w:spacing w:line="440" w:lineRule="exact"/>
              <w:jc w:val="center"/>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4</w:t>
            </w:r>
          </w:p>
        </w:tc>
        <w:tc>
          <w:tcPr>
            <w:tcW w:w="1058" w:type="pct"/>
            <w:vMerge w:val="restart"/>
            <w:tcMar>
              <w:top w:w="15" w:type="dxa"/>
              <w:left w:w="15" w:type="dxa"/>
              <w:right w:w="15" w:type="dxa"/>
            </w:tcMar>
            <w:vAlign w:val="center"/>
          </w:tcPr>
          <w:p w:rsidR="008E15BA" w:rsidRPr="004616B0" w:rsidRDefault="008E15BA" w:rsidP="00297223">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该项目为非现场项目。</w:t>
            </w:r>
            <w:r w:rsidR="00297223" w:rsidRPr="004616B0">
              <w:rPr>
                <w:rFonts w:ascii="仿宋_GB2312" w:eastAsia="仿宋_GB2312" w:hAnsi="仿宋" w:cs="仿宋_GB2312" w:hint="eastAsia"/>
                <w:color w:val="000000"/>
                <w:szCs w:val="24"/>
              </w:rPr>
              <w:t>配合度较好，但时效性一般。</w:t>
            </w:r>
          </w:p>
        </w:tc>
      </w:tr>
      <w:tr w:rsidR="008E15BA" w:rsidRPr="004616B0" w:rsidTr="00880DA3">
        <w:tblPrEx>
          <w:tblCellMar>
            <w:left w:w="0" w:type="dxa"/>
            <w:right w:w="0" w:type="dxa"/>
          </w:tblCellMar>
        </w:tblPrEx>
        <w:trPr>
          <w:trHeight w:val="450"/>
          <w:jc w:val="center"/>
        </w:trPr>
        <w:tc>
          <w:tcPr>
            <w:tcW w:w="490" w:type="pct"/>
            <w:vMerge/>
            <w:tcMar>
              <w:top w:w="15" w:type="dxa"/>
              <w:left w:w="15" w:type="dxa"/>
              <w:right w:w="15" w:type="dxa"/>
            </w:tcMar>
            <w:vAlign w:val="center"/>
          </w:tcPr>
          <w:p w:rsidR="008E15BA" w:rsidRPr="004616B0" w:rsidRDefault="008E15BA"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8E15BA" w:rsidRPr="004616B0" w:rsidRDefault="008E15BA"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非现场项目：</w:t>
            </w:r>
          </w:p>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4616B0">
              <w:rPr>
                <w:rFonts w:ascii="仿宋_GB2312" w:eastAsia="仿宋_GB2312" w:hAnsi="仿宋" w:cs="仿宋_GB2312" w:hint="eastAsia"/>
                <w:color w:val="000000"/>
                <w:sz w:val="24"/>
                <w:szCs w:val="24"/>
              </w:rPr>
              <w:t>申报材料的时效性、配合度</w:t>
            </w:r>
          </w:p>
        </w:tc>
        <w:tc>
          <w:tcPr>
            <w:tcW w:w="240" w:type="pct"/>
            <w:vMerge/>
            <w:tcMar>
              <w:top w:w="15" w:type="dxa"/>
              <w:left w:w="15" w:type="dxa"/>
              <w:right w:w="15" w:type="dxa"/>
            </w:tcMar>
            <w:vAlign w:val="center"/>
          </w:tcPr>
          <w:p w:rsidR="008E15BA" w:rsidRPr="004616B0"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1．时效性高、配合度好得5分；</w:t>
            </w:r>
          </w:p>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2．时效性一般、配合度一般，最高得3分；</w:t>
            </w:r>
          </w:p>
          <w:p w:rsidR="008E15BA" w:rsidRPr="004616B0"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4616B0">
              <w:rPr>
                <w:rFonts w:ascii="仿宋_GB2312" w:eastAsia="仿宋_GB2312" w:hAnsi="仿宋" w:cs="仿宋_GB2312" w:hint="eastAsia"/>
                <w:color w:val="000000"/>
                <w:szCs w:val="24"/>
              </w:rPr>
              <w:t>3．时效性低、配合度差得0分。</w:t>
            </w:r>
          </w:p>
        </w:tc>
        <w:tc>
          <w:tcPr>
            <w:tcW w:w="214" w:type="pct"/>
            <w:vMerge/>
            <w:vAlign w:val="center"/>
          </w:tcPr>
          <w:p w:rsidR="008E15BA" w:rsidRPr="004616B0"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p>
        </w:tc>
        <w:tc>
          <w:tcPr>
            <w:tcW w:w="1058" w:type="pct"/>
            <w:vMerge/>
            <w:tcMar>
              <w:top w:w="15" w:type="dxa"/>
              <w:left w:w="15" w:type="dxa"/>
              <w:right w:w="15" w:type="dxa"/>
            </w:tcMar>
            <w:vAlign w:val="center"/>
          </w:tcPr>
          <w:p w:rsidR="008E15BA" w:rsidRPr="004616B0" w:rsidRDefault="008E15BA" w:rsidP="00B578DF">
            <w:pPr>
              <w:autoSpaceDN w:val="0"/>
              <w:jc w:val="left"/>
              <w:textAlignment w:val="center"/>
              <w:rPr>
                <w:rFonts w:ascii="仿宋_GB2312" w:eastAsia="仿宋_GB2312" w:hAnsi="仿宋" w:cs="仿宋_GB2312" w:hint="eastAsia"/>
                <w:color w:val="000000"/>
                <w:sz w:val="24"/>
                <w:szCs w:val="24"/>
              </w:rPr>
            </w:pPr>
          </w:p>
        </w:tc>
      </w:tr>
      <w:tr w:rsidR="00525D27" w:rsidRPr="004616B0" w:rsidTr="00880DA3">
        <w:tblPrEx>
          <w:tblCellMar>
            <w:left w:w="0" w:type="dxa"/>
            <w:right w:w="0" w:type="dxa"/>
          </w:tblCellMar>
        </w:tblPrEx>
        <w:trPr>
          <w:trHeight w:val="212"/>
          <w:jc w:val="center"/>
        </w:trPr>
        <w:tc>
          <w:tcPr>
            <w:tcW w:w="49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合计</w:t>
            </w:r>
          </w:p>
        </w:tc>
        <w:tc>
          <w:tcPr>
            <w:tcW w:w="210" w:type="pct"/>
            <w:tcMar>
              <w:top w:w="15" w:type="dxa"/>
              <w:left w:w="15" w:type="dxa"/>
              <w:right w:w="15" w:type="dxa"/>
            </w:tcMar>
            <w:vAlign w:val="center"/>
          </w:tcPr>
          <w:p w:rsidR="00525D27" w:rsidRPr="004616B0"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100</w:t>
            </w:r>
          </w:p>
        </w:tc>
        <w:tc>
          <w:tcPr>
            <w:tcW w:w="1060" w:type="pct"/>
            <w:tcMar>
              <w:top w:w="15" w:type="dxa"/>
              <w:left w:w="15" w:type="dxa"/>
              <w:right w:w="15" w:type="dxa"/>
            </w:tcMar>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b/>
                <w:bCs/>
                <w:color w:val="000000"/>
                <w:sz w:val="24"/>
                <w:szCs w:val="24"/>
              </w:rPr>
            </w:pPr>
          </w:p>
        </w:tc>
        <w:tc>
          <w:tcPr>
            <w:tcW w:w="240" w:type="pct"/>
            <w:vAlign w:val="center"/>
          </w:tcPr>
          <w:p w:rsidR="00525D27" w:rsidRPr="004616B0" w:rsidRDefault="00525D27" w:rsidP="00C7145B">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100</w:t>
            </w:r>
          </w:p>
        </w:tc>
        <w:tc>
          <w:tcPr>
            <w:tcW w:w="1728" w:type="pct"/>
            <w:gridSpan w:val="2"/>
            <w:vAlign w:val="center"/>
          </w:tcPr>
          <w:p w:rsidR="00525D27" w:rsidRPr="004616B0" w:rsidRDefault="00525D27" w:rsidP="00FF788B">
            <w:pPr>
              <w:autoSpaceDN w:val="0"/>
              <w:spacing w:line="440" w:lineRule="exact"/>
              <w:jc w:val="left"/>
              <w:textAlignment w:val="center"/>
              <w:rPr>
                <w:rFonts w:ascii="仿宋_GB2312" w:eastAsia="仿宋_GB2312" w:hAnsi="仿宋" w:cs="仿宋_GB2312" w:hint="eastAsia"/>
                <w:b/>
                <w:bCs/>
                <w:color w:val="000000"/>
                <w:sz w:val="24"/>
                <w:szCs w:val="24"/>
              </w:rPr>
            </w:pPr>
          </w:p>
        </w:tc>
        <w:tc>
          <w:tcPr>
            <w:tcW w:w="214" w:type="pct"/>
            <w:vAlign w:val="center"/>
          </w:tcPr>
          <w:p w:rsidR="00525D27" w:rsidRPr="004616B0" w:rsidRDefault="00297223" w:rsidP="00B578DF">
            <w:pPr>
              <w:autoSpaceDN w:val="0"/>
              <w:spacing w:line="440" w:lineRule="exact"/>
              <w:jc w:val="center"/>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73</w:t>
            </w:r>
          </w:p>
        </w:tc>
        <w:tc>
          <w:tcPr>
            <w:tcW w:w="1058" w:type="pct"/>
            <w:vAlign w:val="center"/>
          </w:tcPr>
          <w:p w:rsidR="00525D27" w:rsidRPr="004616B0" w:rsidRDefault="00525D27" w:rsidP="00B578DF">
            <w:pPr>
              <w:autoSpaceDN w:val="0"/>
              <w:jc w:val="left"/>
              <w:textAlignment w:val="center"/>
              <w:rPr>
                <w:rFonts w:ascii="仿宋_GB2312" w:eastAsia="仿宋_GB2312" w:hAnsi="仿宋" w:cs="仿宋_GB2312" w:hint="eastAsia"/>
                <w:color w:val="000000"/>
                <w:sz w:val="24"/>
                <w:szCs w:val="24"/>
              </w:rPr>
            </w:pPr>
          </w:p>
        </w:tc>
      </w:tr>
      <w:tr w:rsidR="00525D27" w:rsidRPr="004616B0" w:rsidTr="00880DA3">
        <w:tblPrEx>
          <w:tblCellMar>
            <w:left w:w="0" w:type="dxa"/>
            <w:right w:w="0" w:type="dxa"/>
          </w:tblCellMar>
        </w:tblPrEx>
        <w:trPr>
          <w:trHeight w:val="212"/>
          <w:jc w:val="center"/>
        </w:trPr>
        <w:tc>
          <w:tcPr>
            <w:tcW w:w="490" w:type="pct"/>
            <w:tcMar>
              <w:top w:w="15" w:type="dxa"/>
              <w:left w:w="15" w:type="dxa"/>
              <w:right w:w="15" w:type="dxa"/>
            </w:tcMar>
            <w:vAlign w:val="center"/>
          </w:tcPr>
          <w:p w:rsidR="00525D27" w:rsidRPr="004616B0" w:rsidRDefault="00525D27" w:rsidP="00FF788B">
            <w:pPr>
              <w:spacing w:line="440" w:lineRule="exact"/>
              <w:jc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评审</w:t>
            </w:r>
          </w:p>
          <w:p w:rsidR="00525D27" w:rsidRPr="004616B0" w:rsidRDefault="00525D27" w:rsidP="00FF788B">
            <w:pPr>
              <w:spacing w:line="440" w:lineRule="exact"/>
              <w:jc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bCs/>
                <w:color w:val="000000"/>
                <w:sz w:val="24"/>
                <w:szCs w:val="24"/>
              </w:rPr>
              <w:t>等级</w:t>
            </w:r>
          </w:p>
        </w:tc>
        <w:tc>
          <w:tcPr>
            <w:tcW w:w="4510" w:type="pct"/>
            <w:gridSpan w:val="7"/>
            <w:tcMar>
              <w:top w:w="15" w:type="dxa"/>
              <w:left w:w="15" w:type="dxa"/>
              <w:right w:w="15" w:type="dxa"/>
            </w:tcMar>
            <w:vAlign w:val="center"/>
          </w:tcPr>
          <w:p w:rsidR="00525D27" w:rsidRPr="004616B0" w:rsidRDefault="00525D27" w:rsidP="00525D27">
            <w:pPr>
              <w:autoSpaceDN w:val="0"/>
              <w:spacing w:line="440" w:lineRule="exact"/>
              <w:jc w:val="left"/>
              <w:textAlignment w:val="center"/>
              <w:rPr>
                <w:rFonts w:ascii="仿宋_GB2312" w:eastAsia="仿宋_GB2312" w:hAnsi="仿宋" w:cs="仿宋_GB2312" w:hint="eastAsia"/>
                <w:b/>
                <w:bCs/>
                <w:color w:val="000000"/>
                <w:sz w:val="24"/>
                <w:szCs w:val="24"/>
              </w:rPr>
            </w:pPr>
            <w:r w:rsidRPr="004616B0">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4616B0" w:rsidTr="00880DA3">
        <w:tblPrEx>
          <w:tblCellMar>
            <w:left w:w="0" w:type="dxa"/>
            <w:right w:w="0" w:type="dxa"/>
          </w:tblCellMar>
        </w:tblPrEx>
        <w:trPr>
          <w:trHeight w:val="2772"/>
          <w:jc w:val="center"/>
        </w:trPr>
        <w:tc>
          <w:tcPr>
            <w:tcW w:w="5000" w:type="pct"/>
            <w:gridSpan w:val="8"/>
            <w:vAlign w:val="center"/>
          </w:tcPr>
          <w:p w:rsidR="000357A6" w:rsidRPr="004616B0" w:rsidRDefault="00525D27" w:rsidP="000357A6">
            <w:pPr>
              <w:autoSpaceDN w:val="0"/>
              <w:spacing w:beforeLines="50" w:before="156" w:afterLines="50" w:after="156" w:line="480" w:lineRule="auto"/>
              <w:jc w:val="left"/>
              <w:textAlignment w:val="center"/>
              <w:rPr>
                <w:rFonts w:ascii="仿宋_GB2312" w:eastAsia="仿宋_GB2312" w:hAnsi="仿宋_GB2312" w:cs="仿宋_GB2312" w:hint="eastAsia"/>
                <w:b/>
                <w:bCs/>
                <w:sz w:val="24"/>
                <w:szCs w:val="24"/>
              </w:rPr>
            </w:pPr>
            <w:r w:rsidRPr="004616B0">
              <w:rPr>
                <w:rFonts w:ascii="仿宋_GB2312" w:eastAsia="仿宋_GB2312" w:hAnsi="仿宋_GB2312" w:cs="仿宋_GB2312" w:hint="eastAsia"/>
                <w:b/>
                <w:bCs/>
                <w:sz w:val="24"/>
                <w:szCs w:val="24"/>
              </w:rPr>
              <w:lastRenderedPageBreak/>
              <w:t>评审</w:t>
            </w:r>
            <w:r w:rsidR="000357A6" w:rsidRPr="004616B0">
              <w:rPr>
                <w:rFonts w:ascii="仿宋_GB2312" w:eastAsia="仿宋_GB2312" w:hAnsi="仿宋_GB2312" w:cs="仿宋_GB2312" w:hint="eastAsia"/>
                <w:b/>
                <w:bCs/>
                <w:sz w:val="24"/>
                <w:szCs w:val="24"/>
              </w:rPr>
              <w:t>专家</w:t>
            </w:r>
            <w:r w:rsidRPr="004616B0">
              <w:rPr>
                <w:rFonts w:ascii="仿宋_GB2312" w:eastAsia="仿宋_GB2312" w:hAnsi="仿宋_GB2312" w:cs="仿宋_GB2312" w:hint="eastAsia"/>
                <w:b/>
                <w:bCs/>
                <w:sz w:val="24"/>
                <w:szCs w:val="24"/>
              </w:rPr>
              <w:t>：</w:t>
            </w:r>
            <w:r w:rsidR="000357A6" w:rsidRPr="004616B0">
              <w:rPr>
                <w:rFonts w:ascii="仿宋_GB2312" w:eastAsia="仿宋_GB2312" w:hAnsi="仿宋_GB2312" w:cs="仿宋_GB2312" w:hint="eastAsia"/>
                <w:sz w:val="24"/>
                <w:szCs w:val="24"/>
              </w:rPr>
              <w:t xml:space="preserve"> </w:t>
            </w:r>
            <w:r w:rsidR="00AD659C" w:rsidRPr="004616B0">
              <w:rPr>
                <w:rFonts w:ascii="仿宋_GB2312" w:eastAsia="仿宋_GB2312" w:hAnsi="仿宋_GB2312" w:cs="仿宋_GB2312" w:hint="eastAsia"/>
                <w:sz w:val="24"/>
                <w:szCs w:val="24"/>
              </w:rPr>
              <w:t>邓丽君</w:t>
            </w:r>
            <w:r w:rsidRPr="004616B0">
              <w:rPr>
                <w:rFonts w:ascii="仿宋_GB2312" w:eastAsia="仿宋_GB2312" w:hAnsi="仿宋_GB2312" w:cs="仿宋_GB2312" w:hint="eastAsia"/>
                <w:sz w:val="24"/>
                <w:szCs w:val="24"/>
              </w:rPr>
              <w:br/>
            </w:r>
            <w:r w:rsidR="000357A6" w:rsidRPr="004616B0">
              <w:rPr>
                <w:rFonts w:ascii="仿宋_GB2312" w:eastAsia="仿宋_GB2312" w:hAnsi="仿宋_GB2312" w:cs="仿宋_GB2312" w:hint="eastAsia"/>
                <w:b/>
                <w:bCs/>
                <w:sz w:val="24"/>
                <w:szCs w:val="24"/>
              </w:rPr>
              <w:t>广州市中大管理咨询有限公司</w:t>
            </w:r>
          </w:p>
          <w:p w:rsidR="00525D27" w:rsidRPr="004616B0" w:rsidRDefault="00525D27" w:rsidP="00EE4ACD">
            <w:pPr>
              <w:autoSpaceDN w:val="0"/>
              <w:spacing w:beforeLines="50" w:before="156" w:afterLines="50" w:after="156" w:line="480" w:lineRule="auto"/>
              <w:jc w:val="left"/>
              <w:textAlignment w:val="center"/>
              <w:rPr>
                <w:rFonts w:ascii="仿宋_GB2312" w:eastAsia="仿宋_GB2312" w:hAnsi="仿宋_GB2312" w:cs="仿宋_GB2312" w:hint="eastAsia"/>
                <w:color w:val="000000"/>
                <w:sz w:val="24"/>
                <w:szCs w:val="24"/>
              </w:rPr>
            </w:pPr>
            <w:r w:rsidRPr="004616B0">
              <w:rPr>
                <w:rFonts w:ascii="仿宋_GB2312" w:eastAsia="仿宋_GB2312" w:hAnsi="仿宋_GB2312" w:cs="仿宋_GB2312" w:hint="eastAsia"/>
                <w:b/>
                <w:bCs/>
                <w:sz w:val="24"/>
                <w:szCs w:val="24"/>
              </w:rPr>
              <w:t>评审日期：</w:t>
            </w:r>
            <w:r w:rsidR="00EE4ACD" w:rsidRPr="004616B0">
              <w:rPr>
                <w:rFonts w:ascii="仿宋_GB2312" w:eastAsia="仿宋_GB2312" w:hAnsi="仿宋_GB2312" w:cs="仿宋_GB2312" w:hint="eastAsia"/>
                <w:sz w:val="24"/>
                <w:szCs w:val="24"/>
                <w:u w:val="single"/>
              </w:rPr>
              <w:t xml:space="preserve"> </w:t>
            </w:r>
            <w:r w:rsidR="00AD659C" w:rsidRPr="004616B0">
              <w:rPr>
                <w:rFonts w:ascii="仿宋_GB2312" w:eastAsia="仿宋_GB2312" w:hAnsi="仿宋_GB2312" w:cs="仿宋_GB2312" w:hint="eastAsia"/>
                <w:sz w:val="24"/>
                <w:szCs w:val="24"/>
                <w:u w:val="single"/>
              </w:rPr>
              <w:t>2017</w:t>
            </w:r>
            <w:r w:rsidR="00EE4ACD" w:rsidRPr="004616B0">
              <w:rPr>
                <w:rFonts w:ascii="仿宋_GB2312" w:eastAsia="仿宋_GB2312" w:hAnsi="仿宋_GB2312" w:cs="仿宋_GB2312" w:hint="eastAsia"/>
                <w:sz w:val="24"/>
                <w:szCs w:val="24"/>
                <w:u w:val="single"/>
              </w:rPr>
              <w:t xml:space="preserve"> </w:t>
            </w:r>
            <w:r w:rsidRPr="004616B0">
              <w:rPr>
                <w:rFonts w:ascii="仿宋_GB2312" w:eastAsia="仿宋_GB2312" w:hAnsi="仿宋_GB2312" w:cs="仿宋_GB2312" w:hint="eastAsia"/>
                <w:sz w:val="24"/>
                <w:szCs w:val="24"/>
                <w:u w:val="single"/>
              </w:rPr>
              <w:t>年</w:t>
            </w:r>
            <w:r w:rsidR="00EE4ACD" w:rsidRPr="004616B0">
              <w:rPr>
                <w:rFonts w:ascii="仿宋_GB2312" w:eastAsia="仿宋_GB2312" w:hAnsi="仿宋_GB2312" w:cs="仿宋_GB2312" w:hint="eastAsia"/>
                <w:sz w:val="24"/>
                <w:szCs w:val="24"/>
                <w:u w:val="single"/>
              </w:rPr>
              <w:t xml:space="preserve"> </w:t>
            </w:r>
            <w:r w:rsidR="00AD659C" w:rsidRPr="004616B0">
              <w:rPr>
                <w:rFonts w:ascii="仿宋_GB2312" w:eastAsia="仿宋_GB2312" w:hAnsi="仿宋_GB2312" w:cs="仿宋_GB2312" w:hint="eastAsia"/>
                <w:sz w:val="24"/>
                <w:szCs w:val="24"/>
                <w:u w:val="single"/>
              </w:rPr>
              <w:t>1</w:t>
            </w:r>
            <w:r w:rsidR="00EE4ACD" w:rsidRPr="004616B0">
              <w:rPr>
                <w:rFonts w:ascii="仿宋_GB2312" w:eastAsia="仿宋_GB2312" w:hAnsi="仿宋_GB2312" w:cs="仿宋_GB2312" w:hint="eastAsia"/>
                <w:sz w:val="24"/>
                <w:szCs w:val="24"/>
                <w:u w:val="single"/>
              </w:rPr>
              <w:t xml:space="preserve">2 </w:t>
            </w:r>
            <w:r w:rsidRPr="004616B0">
              <w:rPr>
                <w:rFonts w:ascii="仿宋_GB2312" w:eastAsia="仿宋_GB2312" w:hAnsi="仿宋_GB2312" w:cs="仿宋_GB2312" w:hint="eastAsia"/>
                <w:sz w:val="24"/>
                <w:szCs w:val="24"/>
                <w:u w:val="single"/>
              </w:rPr>
              <w:t>月</w:t>
            </w:r>
            <w:r w:rsidR="00EE4ACD" w:rsidRPr="004616B0">
              <w:rPr>
                <w:rFonts w:ascii="仿宋_GB2312" w:eastAsia="仿宋_GB2312" w:hAnsi="仿宋_GB2312" w:cs="仿宋_GB2312" w:hint="eastAsia"/>
                <w:sz w:val="24"/>
                <w:szCs w:val="24"/>
                <w:u w:val="single"/>
              </w:rPr>
              <w:t xml:space="preserve"> 10 </w:t>
            </w:r>
            <w:r w:rsidRPr="004616B0">
              <w:rPr>
                <w:rFonts w:ascii="仿宋_GB2312" w:eastAsia="仿宋_GB2312" w:hAnsi="仿宋_GB2312" w:cs="仿宋_GB2312" w:hint="eastAsia"/>
                <w:sz w:val="24"/>
                <w:szCs w:val="24"/>
                <w:u w:val="single"/>
              </w:rPr>
              <w:t>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8"/>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76E" w:rsidRDefault="00E3776E" w:rsidP="000C2DDE">
      <w:r>
        <w:separator/>
      </w:r>
    </w:p>
  </w:endnote>
  <w:endnote w:type="continuationSeparator" w:id="0">
    <w:p w:rsidR="00E3776E" w:rsidRDefault="00E3776E"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623BAB" w:rsidRDefault="00623BAB">
        <w:pPr>
          <w:pStyle w:val="a6"/>
          <w:jc w:val="center"/>
        </w:pPr>
        <w:r>
          <w:fldChar w:fldCharType="begin"/>
        </w:r>
        <w:r>
          <w:instrText>PAGE   \* MERGEFORMAT</w:instrText>
        </w:r>
        <w:r>
          <w:fldChar w:fldCharType="separate"/>
        </w:r>
        <w:r w:rsidR="004616B0" w:rsidRPr="004616B0">
          <w:rPr>
            <w:noProof/>
            <w:lang w:val="zh-CN"/>
          </w:rPr>
          <w:t>4</w:t>
        </w:r>
        <w:r>
          <w:fldChar w:fldCharType="end"/>
        </w:r>
      </w:p>
    </w:sdtContent>
  </w:sdt>
  <w:p w:rsidR="00623BAB" w:rsidRDefault="00623BA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76E" w:rsidRDefault="00E3776E" w:rsidP="000C2DDE">
      <w:r>
        <w:separator/>
      </w:r>
    </w:p>
  </w:footnote>
  <w:footnote w:type="continuationSeparator" w:id="0">
    <w:p w:rsidR="00E3776E" w:rsidRDefault="00E3776E"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36325"/>
    <w:rsid w:val="000408E7"/>
    <w:rsid w:val="0004237E"/>
    <w:rsid w:val="00070C56"/>
    <w:rsid w:val="00075B26"/>
    <w:rsid w:val="00090659"/>
    <w:rsid w:val="00097915"/>
    <w:rsid w:val="000A7AF6"/>
    <w:rsid w:val="000C02CA"/>
    <w:rsid w:val="000C2DDE"/>
    <w:rsid w:val="000C6B42"/>
    <w:rsid w:val="000D4B55"/>
    <w:rsid w:val="000F0AAB"/>
    <w:rsid w:val="000F712F"/>
    <w:rsid w:val="00104757"/>
    <w:rsid w:val="00122609"/>
    <w:rsid w:val="001328A1"/>
    <w:rsid w:val="001417C7"/>
    <w:rsid w:val="00147ECD"/>
    <w:rsid w:val="00167078"/>
    <w:rsid w:val="00171A18"/>
    <w:rsid w:val="001720D7"/>
    <w:rsid w:val="001747C8"/>
    <w:rsid w:val="001773BB"/>
    <w:rsid w:val="001A03BD"/>
    <w:rsid w:val="001A6A41"/>
    <w:rsid w:val="001B02E5"/>
    <w:rsid w:val="001B160D"/>
    <w:rsid w:val="001D2E53"/>
    <w:rsid w:val="002232B8"/>
    <w:rsid w:val="00230683"/>
    <w:rsid w:val="0023547D"/>
    <w:rsid w:val="00241B0C"/>
    <w:rsid w:val="002542AF"/>
    <w:rsid w:val="002664A0"/>
    <w:rsid w:val="00297223"/>
    <w:rsid w:val="002A18E0"/>
    <w:rsid w:val="002A20C2"/>
    <w:rsid w:val="002A3196"/>
    <w:rsid w:val="002A45CC"/>
    <w:rsid w:val="002A71BE"/>
    <w:rsid w:val="002B0346"/>
    <w:rsid w:val="002B167C"/>
    <w:rsid w:val="002B3434"/>
    <w:rsid w:val="002E1AE0"/>
    <w:rsid w:val="002F1B3F"/>
    <w:rsid w:val="002F4B50"/>
    <w:rsid w:val="0030240F"/>
    <w:rsid w:val="003164FD"/>
    <w:rsid w:val="00322672"/>
    <w:rsid w:val="00330F73"/>
    <w:rsid w:val="003322FA"/>
    <w:rsid w:val="00350AF6"/>
    <w:rsid w:val="00356DFF"/>
    <w:rsid w:val="003579D8"/>
    <w:rsid w:val="003626F1"/>
    <w:rsid w:val="003702DC"/>
    <w:rsid w:val="003818A2"/>
    <w:rsid w:val="00387894"/>
    <w:rsid w:val="0039680C"/>
    <w:rsid w:val="003A0322"/>
    <w:rsid w:val="003A2337"/>
    <w:rsid w:val="003A6580"/>
    <w:rsid w:val="003B233A"/>
    <w:rsid w:val="003B2973"/>
    <w:rsid w:val="003C02F5"/>
    <w:rsid w:val="003C0BBF"/>
    <w:rsid w:val="003C1C36"/>
    <w:rsid w:val="003C2EB5"/>
    <w:rsid w:val="003D0B2F"/>
    <w:rsid w:val="003D4548"/>
    <w:rsid w:val="003D5772"/>
    <w:rsid w:val="003E5472"/>
    <w:rsid w:val="003F662F"/>
    <w:rsid w:val="00401855"/>
    <w:rsid w:val="004037A4"/>
    <w:rsid w:val="004237E8"/>
    <w:rsid w:val="00425C43"/>
    <w:rsid w:val="0043405A"/>
    <w:rsid w:val="004412D6"/>
    <w:rsid w:val="0045562B"/>
    <w:rsid w:val="004616B0"/>
    <w:rsid w:val="004814E4"/>
    <w:rsid w:val="00486234"/>
    <w:rsid w:val="00494ECD"/>
    <w:rsid w:val="004C5280"/>
    <w:rsid w:val="004C714B"/>
    <w:rsid w:val="004D3EED"/>
    <w:rsid w:val="004D6D9E"/>
    <w:rsid w:val="004E22A6"/>
    <w:rsid w:val="004E26AC"/>
    <w:rsid w:val="004F07B0"/>
    <w:rsid w:val="004F1464"/>
    <w:rsid w:val="004F1BC1"/>
    <w:rsid w:val="004F418E"/>
    <w:rsid w:val="005067C9"/>
    <w:rsid w:val="00516DEC"/>
    <w:rsid w:val="0052353B"/>
    <w:rsid w:val="00523BCD"/>
    <w:rsid w:val="00525D27"/>
    <w:rsid w:val="005263EF"/>
    <w:rsid w:val="0054103B"/>
    <w:rsid w:val="00541CE1"/>
    <w:rsid w:val="00544651"/>
    <w:rsid w:val="005508C8"/>
    <w:rsid w:val="005516D0"/>
    <w:rsid w:val="00564EEA"/>
    <w:rsid w:val="005717D2"/>
    <w:rsid w:val="005740FC"/>
    <w:rsid w:val="00595C1B"/>
    <w:rsid w:val="005A2FFD"/>
    <w:rsid w:val="005A641D"/>
    <w:rsid w:val="005B5DD7"/>
    <w:rsid w:val="005C73C2"/>
    <w:rsid w:val="005D3B3D"/>
    <w:rsid w:val="005E2E59"/>
    <w:rsid w:val="005F63C9"/>
    <w:rsid w:val="00607356"/>
    <w:rsid w:val="00623BAB"/>
    <w:rsid w:val="0063129E"/>
    <w:rsid w:val="00633A2D"/>
    <w:rsid w:val="006513EA"/>
    <w:rsid w:val="0067283E"/>
    <w:rsid w:val="00672A26"/>
    <w:rsid w:val="006803ED"/>
    <w:rsid w:val="00683EA1"/>
    <w:rsid w:val="006C6CCD"/>
    <w:rsid w:val="006D01B3"/>
    <w:rsid w:val="006D064D"/>
    <w:rsid w:val="006D7D77"/>
    <w:rsid w:val="006E27D0"/>
    <w:rsid w:val="006E4003"/>
    <w:rsid w:val="006E455F"/>
    <w:rsid w:val="006F37A6"/>
    <w:rsid w:val="006F59CF"/>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C5CA4"/>
    <w:rsid w:val="007D48A1"/>
    <w:rsid w:val="007E7ECA"/>
    <w:rsid w:val="007F1B8A"/>
    <w:rsid w:val="007F3AD1"/>
    <w:rsid w:val="007F5F24"/>
    <w:rsid w:val="0080521C"/>
    <w:rsid w:val="008057D2"/>
    <w:rsid w:val="00833E28"/>
    <w:rsid w:val="00834E51"/>
    <w:rsid w:val="00860BAF"/>
    <w:rsid w:val="00875F56"/>
    <w:rsid w:val="00880DA3"/>
    <w:rsid w:val="0088116C"/>
    <w:rsid w:val="00897025"/>
    <w:rsid w:val="008B51FE"/>
    <w:rsid w:val="008B54D8"/>
    <w:rsid w:val="008C6C00"/>
    <w:rsid w:val="008D3AC2"/>
    <w:rsid w:val="008D797B"/>
    <w:rsid w:val="008E143C"/>
    <w:rsid w:val="008E15BA"/>
    <w:rsid w:val="008F05F2"/>
    <w:rsid w:val="008F21E9"/>
    <w:rsid w:val="009107F6"/>
    <w:rsid w:val="0091111D"/>
    <w:rsid w:val="0091122D"/>
    <w:rsid w:val="00927814"/>
    <w:rsid w:val="009322ED"/>
    <w:rsid w:val="00933688"/>
    <w:rsid w:val="009431BD"/>
    <w:rsid w:val="00960DF9"/>
    <w:rsid w:val="00962F6F"/>
    <w:rsid w:val="009658C5"/>
    <w:rsid w:val="00985A13"/>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62A4F"/>
    <w:rsid w:val="00A73509"/>
    <w:rsid w:val="00A87922"/>
    <w:rsid w:val="00A9024C"/>
    <w:rsid w:val="00A955CB"/>
    <w:rsid w:val="00A97663"/>
    <w:rsid w:val="00AA1EE6"/>
    <w:rsid w:val="00AA222B"/>
    <w:rsid w:val="00AA3777"/>
    <w:rsid w:val="00AB6CCE"/>
    <w:rsid w:val="00AC1BBE"/>
    <w:rsid w:val="00AC5426"/>
    <w:rsid w:val="00AC6418"/>
    <w:rsid w:val="00AD1D16"/>
    <w:rsid w:val="00AD4173"/>
    <w:rsid w:val="00AD659C"/>
    <w:rsid w:val="00AF61F4"/>
    <w:rsid w:val="00B071B2"/>
    <w:rsid w:val="00B17BF8"/>
    <w:rsid w:val="00B26A10"/>
    <w:rsid w:val="00B36A16"/>
    <w:rsid w:val="00B41AE7"/>
    <w:rsid w:val="00B45DC1"/>
    <w:rsid w:val="00B578DF"/>
    <w:rsid w:val="00B62E7E"/>
    <w:rsid w:val="00B77A9D"/>
    <w:rsid w:val="00B8052D"/>
    <w:rsid w:val="00B9032F"/>
    <w:rsid w:val="00B97E99"/>
    <w:rsid w:val="00BB388C"/>
    <w:rsid w:val="00BB4AE1"/>
    <w:rsid w:val="00BC01D2"/>
    <w:rsid w:val="00BC48FF"/>
    <w:rsid w:val="00BD5B80"/>
    <w:rsid w:val="00BE68FA"/>
    <w:rsid w:val="00C02F24"/>
    <w:rsid w:val="00C03B25"/>
    <w:rsid w:val="00C16191"/>
    <w:rsid w:val="00C23F9D"/>
    <w:rsid w:val="00C241C8"/>
    <w:rsid w:val="00C30A83"/>
    <w:rsid w:val="00C37ABA"/>
    <w:rsid w:val="00C51AAB"/>
    <w:rsid w:val="00C52964"/>
    <w:rsid w:val="00C62597"/>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B267B"/>
    <w:rsid w:val="00DB448D"/>
    <w:rsid w:val="00DB7659"/>
    <w:rsid w:val="00DC030C"/>
    <w:rsid w:val="00DC0D54"/>
    <w:rsid w:val="00DC6C64"/>
    <w:rsid w:val="00DF04BA"/>
    <w:rsid w:val="00DF4294"/>
    <w:rsid w:val="00E0346E"/>
    <w:rsid w:val="00E154FF"/>
    <w:rsid w:val="00E17A66"/>
    <w:rsid w:val="00E21596"/>
    <w:rsid w:val="00E2577A"/>
    <w:rsid w:val="00E26C35"/>
    <w:rsid w:val="00E34E9D"/>
    <w:rsid w:val="00E3776E"/>
    <w:rsid w:val="00E41A3B"/>
    <w:rsid w:val="00E46644"/>
    <w:rsid w:val="00E56872"/>
    <w:rsid w:val="00E568FD"/>
    <w:rsid w:val="00E618DB"/>
    <w:rsid w:val="00E8152F"/>
    <w:rsid w:val="00E963FA"/>
    <w:rsid w:val="00EB19D9"/>
    <w:rsid w:val="00EB422E"/>
    <w:rsid w:val="00EB7D3C"/>
    <w:rsid w:val="00EC0668"/>
    <w:rsid w:val="00EC7E15"/>
    <w:rsid w:val="00EE4ACD"/>
    <w:rsid w:val="00F17464"/>
    <w:rsid w:val="00F27798"/>
    <w:rsid w:val="00F37F90"/>
    <w:rsid w:val="00F4183F"/>
    <w:rsid w:val="00F434AE"/>
    <w:rsid w:val="00F44699"/>
    <w:rsid w:val="00F4759C"/>
    <w:rsid w:val="00F47C7A"/>
    <w:rsid w:val="00F669F9"/>
    <w:rsid w:val="00F670D4"/>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635CB6-EC98-45DC-A864-135BC7195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 w:type="paragraph" w:styleId="ac">
    <w:name w:val="Normal (Web)"/>
    <w:basedOn w:val="a"/>
    <w:uiPriority w:val="99"/>
    <w:semiHidden/>
    <w:unhideWhenUsed/>
    <w:rsid w:val="0004237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016729">
      <w:bodyDiv w:val="1"/>
      <w:marLeft w:val="0"/>
      <w:marRight w:val="0"/>
      <w:marTop w:val="0"/>
      <w:marBottom w:val="0"/>
      <w:divBdr>
        <w:top w:val="none" w:sz="0" w:space="0" w:color="auto"/>
        <w:left w:val="none" w:sz="0" w:space="0" w:color="auto"/>
        <w:bottom w:val="none" w:sz="0" w:space="0" w:color="auto"/>
        <w:right w:val="none" w:sz="0" w:space="0" w:color="auto"/>
      </w:divBdr>
    </w:div>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1430822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BFAAD-4A80-47E0-8806-AD6425FC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7</Pages>
  <Words>471</Words>
  <Characters>2687</Characters>
  <Application>Microsoft Office Word</Application>
  <DocSecurity>0</DocSecurity>
  <Lines>22</Lines>
  <Paragraphs>6</Paragraphs>
  <ScaleCrop>false</ScaleCrop>
  <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262</cp:revision>
  <cp:lastPrinted>2016-10-09T09:21:00Z</cp:lastPrinted>
  <dcterms:created xsi:type="dcterms:W3CDTF">2015-09-10T05:52:00Z</dcterms:created>
  <dcterms:modified xsi:type="dcterms:W3CDTF">2017-12-19T08:31:00Z</dcterms:modified>
</cp:coreProperties>
</file>