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59" w:rsidRDefault="00224F59" w:rsidP="00224F59">
      <w:pPr>
        <w:jc w:val="center"/>
        <w:rPr>
          <w:b/>
          <w:sz w:val="44"/>
          <w:szCs w:val="44"/>
        </w:rPr>
      </w:pPr>
      <w:r w:rsidRPr="00224F59">
        <w:rPr>
          <w:rFonts w:hint="eastAsia"/>
          <w:b/>
          <w:sz w:val="44"/>
          <w:szCs w:val="44"/>
        </w:rPr>
        <w:t>201</w:t>
      </w:r>
      <w:r w:rsidR="00301718">
        <w:rPr>
          <w:rFonts w:hint="eastAsia"/>
          <w:b/>
          <w:sz w:val="44"/>
          <w:szCs w:val="44"/>
        </w:rPr>
        <w:t>7</w:t>
      </w:r>
      <w:r w:rsidRPr="00224F59">
        <w:rPr>
          <w:rFonts w:hint="eastAsia"/>
          <w:b/>
          <w:sz w:val="44"/>
          <w:szCs w:val="44"/>
        </w:rPr>
        <w:t>年鹤山市政府预算公开情况说明</w:t>
      </w:r>
      <w:r>
        <w:rPr>
          <w:rFonts w:hint="eastAsia"/>
          <w:b/>
          <w:sz w:val="44"/>
          <w:szCs w:val="44"/>
        </w:rPr>
        <w:t xml:space="preserve"> </w:t>
      </w:r>
    </w:p>
    <w:p w:rsidR="00224F59" w:rsidRDefault="00224F59" w:rsidP="00224F59">
      <w:pPr>
        <w:jc w:val="center"/>
        <w:rPr>
          <w:b/>
          <w:sz w:val="44"/>
          <w:szCs w:val="44"/>
        </w:rPr>
      </w:pPr>
    </w:p>
    <w:p w:rsidR="00224F59" w:rsidRPr="00224F59" w:rsidRDefault="00224F59" w:rsidP="00224F59">
      <w:pPr>
        <w:rPr>
          <w:rFonts w:ascii="仿宋" w:eastAsia="仿宋" w:hAnsi="仿宋"/>
          <w:b/>
          <w:sz w:val="30"/>
          <w:szCs w:val="30"/>
        </w:rPr>
      </w:pP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一、税收返还和转移支付情况</w:t>
      </w:r>
    </w:p>
    <w:p w:rsidR="0005728B" w:rsidRDefault="0000066C" w:rsidP="0000066C">
      <w:pPr>
        <w:ind w:firstLine="600"/>
        <w:rPr>
          <w:rFonts w:ascii="仿宋" w:eastAsia="仿宋" w:hAnsi="仿宋"/>
          <w:sz w:val="30"/>
          <w:szCs w:val="30"/>
        </w:rPr>
      </w:pPr>
      <w:r>
        <w:rPr>
          <w:rFonts w:ascii="仿宋" w:eastAsia="仿宋" w:hAnsi="仿宋" w:hint="eastAsia"/>
          <w:sz w:val="30"/>
          <w:szCs w:val="30"/>
        </w:rPr>
        <w:t>201</w:t>
      </w:r>
      <w:r w:rsidR="00301718">
        <w:rPr>
          <w:rFonts w:ascii="仿宋" w:eastAsia="仿宋" w:hAnsi="仿宋" w:hint="eastAsia"/>
          <w:sz w:val="30"/>
          <w:szCs w:val="30"/>
        </w:rPr>
        <w:t>7</w:t>
      </w:r>
      <w:r>
        <w:rPr>
          <w:rFonts w:ascii="仿宋" w:eastAsia="仿宋" w:hAnsi="仿宋" w:hint="eastAsia"/>
          <w:sz w:val="30"/>
          <w:szCs w:val="30"/>
        </w:rPr>
        <w:t>年对下级税收返还和转移支付预算为</w:t>
      </w:r>
      <w:r w:rsidR="00301718">
        <w:rPr>
          <w:rFonts w:ascii="仿宋" w:eastAsia="仿宋" w:hAnsi="仿宋" w:hint="eastAsia"/>
          <w:sz w:val="30"/>
          <w:szCs w:val="30"/>
        </w:rPr>
        <w:t>7,197</w:t>
      </w:r>
      <w:r>
        <w:rPr>
          <w:rFonts w:ascii="仿宋" w:eastAsia="仿宋" w:hAnsi="仿宋" w:hint="eastAsia"/>
          <w:sz w:val="30"/>
          <w:szCs w:val="30"/>
        </w:rPr>
        <w:t>万元，比上年增加</w:t>
      </w:r>
      <w:r w:rsidR="00301718">
        <w:rPr>
          <w:rFonts w:ascii="仿宋" w:eastAsia="仿宋" w:hAnsi="仿宋" w:hint="eastAsia"/>
          <w:sz w:val="30"/>
          <w:szCs w:val="30"/>
        </w:rPr>
        <w:t>1,432</w:t>
      </w:r>
      <w:r>
        <w:rPr>
          <w:rFonts w:ascii="仿宋" w:eastAsia="仿宋" w:hAnsi="仿宋" w:hint="eastAsia"/>
          <w:sz w:val="30"/>
          <w:szCs w:val="30"/>
        </w:rPr>
        <w:t>万元，增长</w:t>
      </w:r>
      <w:r w:rsidR="00301718">
        <w:rPr>
          <w:rFonts w:ascii="仿宋" w:eastAsia="仿宋" w:hAnsi="仿宋" w:hint="eastAsia"/>
          <w:sz w:val="30"/>
          <w:szCs w:val="30"/>
        </w:rPr>
        <w:t>24.84</w:t>
      </w:r>
      <w:r>
        <w:rPr>
          <w:rFonts w:ascii="仿宋" w:eastAsia="仿宋" w:hAnsi="仿宋" w:hint="eastAsia"/>
          <w:sz w:val="30"/>
          <w:szCs w:val="30"/>
        </w:rPr>
        <w:t>%。其中：</w:t>
      </w:r>
    </w:p>
    <w:p w:rsidR="0000066C" w:rsidRDefault="0000066C" w:rsidP="0000066C">
      <w:pPr>
        <w:ind w:firstLine="600"/>
        <w:rPr>
          <w:rFonts w:ascii="仿宋" w:eastAsia="仿宋" w:hAnsi="仿宋"/>
          <w:sz w:val="30"/>
          <w:szCs w:val="30"/>
        </w:rPr>
      </w:pPr>
      <w:r w:rsidRPr="0000066C">
        <w:rPr>
          <w:rFonts w:ascii="仿宋" w:eastAsia="仿宋" w:hAnsi="仿宋" w:hint="eastAsia"/>
          <w:sz w:val="30"/>
          <w:szCs w:val="30"/>
        </w:rPr>
        <w:t>（一</w:t>
      </w:r>
      <w:r>
        <w:rPr>
          <w:rFonts w:ascii="仿宋" w:eastAsia="仿宋" w:hAnsi="仿宋" w:hint="eastAsia"/>
          <w:sz w:val="30"/>
          <w:szCs w:val="30"/>
        </w:rPr>
        <w:t>）税收返还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w:t>
      </w:r>
      <w:r w:rsidR="00301718">
        <w:rPr>
          <w:rFonts w:ascii="仿宋" w:eastAsia="仿宋" w:hAnsi="仿宋" w:hint="eastAsia"/>
          <w:sz w:val="30"/>
          <w:szCs w:val="30"/>
        </w:rPr>
        <w:t>7</w:t>
      </w:r>
      <w:r>
        <w:rPr>
          <w:rFonts w:ascii="仿宋" w:eastAsia="仿宋" w:hAnsi="仿宋" w:hint="eastAsia"/>
          <w:sz w:val="30"/>
          <w:szCs w:val="30"/>
        </w:rPr>
        <w:t>年对下级税收返还预算为0万元，与上年持平</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（二）一般性转移支付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w:t>
      </w:r>
      <w:r w:rsidR="00301718">
        <w:rPr>
          <w:rFonts w:ascii="仿宋" w:eastAsia="仿宋" w:hAnsi="仿宋" w:hint="eastAsia"/>
          <w:sz w:val="30"/>
          <w:szCs w:val="30"/>
        </w:rPr>
        <w:t>7</w:t>
      </w:r>
      <w:r>
        <w:rPr>
          <w:rFonts w:ascii="仿宋" w:eastAsia="仿宋" w:hAnsi="仿宋" w:hint="eastAsia"/>
          <w:sz w:val="30"/>
          <w:szCs w:val="30"/>
        </w:rPr>
        <w:t>年对下级一般性转移支付预算为</w:t>
      </w:r>
      <w:r w:rsidR="00301718">
        <w:rPr>
          <w:rFonts w:ascii="仿宋" w:eastAsia="仿宋" w:hAnsi="仿宋" w:hint="eastAsia"/>
          <w:sz w:val="30"/>
          <w:szCs w:val="30"/>
        </w:rPr>
        <w:t>7,197</w:t>
      </w:r>
      <w:r>
        <w:rPr>
          <w:rFonts w:ascii="仿宋" w:eastAsia="仿宋" w:hAnsi="仿宋" w:hint="eastAsia"/>
          <w:sz w:val="30"/>
          <w:szCs w:val="30"/>
        </w:rPr>
        <w:t>万元，比上年增加</w:t>
      </w:r>
      <w:r w:rsidR="00301718">
        <w:rPr>
          <w:rFonts w:ascii="仿宋" w:eastAsia="仿宋" w:hAnsi="仿宋" w:hint="eastAsia"/>
          <w:sz w:val="30"/>
          <w:szCs w:val="30"/>
        </w:rPr>
        <w:t>1,432</w:t>
      </w:r>
      <w:r>
        <w:rPr>
          <w:rFonts w:ascii="仿宋" w:eastAsia="仿宋" w:hAnsi="仿宋" w:hint="eastAsia"/>
          <w:sz w:val="30"/>
          <w:szCs w:val="30"/>
        </w:rPr>
        <w:t>万元，增长</w:t>
      </w:r>
      <w:r w:rsidR="00301718">
        <w:rPr>
          <w:rFonts w:ascii="仿宋" w:eastAsia="仿宋" w:hAnsi="仿宋" w:hint="eastAsia"/>
          <w:sz w:val="30"/>
          <w:szCs w:val="30"/>
        </w:rPr>
        <w:t>24.84</w:t>
      </w:r>
      <w:r>
        <w:rPr>
          <w:rFonts w:ascii="仿宋" w:eastAsia="仿宋" w:hAnsi="仿宋" w:hint="eastAsia"/>
          <w:sz w:val="30"/>
          <w:szCs w:val="30"/>
        </w:rPr>
        <w:t>%，主要是由于各镇刚性支出需求剧增，为“保运转”、“保民生”，按照现行镇级财政管理体制，增加一般性转移支付</w:t>
      </w:r>
      <w:r w:rsidR="00301718">
        <w:rPr>
          <w:rFonts w:ascii="仿宋" w:eastAsia="仿宋" w:hAnsi="仿宋" w:hint="eastAsia"/>
          <w:sz w:val="30"/>
          <w:szCs w:val="30"/>
        </w:rPr>
        <w:t>1,432</w:t>
      </w:r>
      <w:r>
        <w:rPr>
          <w:rFonts w:ascii="仿宋" w:eastAsia="仿宋" w:hAnsi="仿宋" w:hint="eastAsia"/>
          <w:sz w:val="30"/>
          <w:szCs w:val="30"/>
        </w:rPr>
        <w:t>万元。</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 xml:space="preserve"> （三）专项转移支付</w:t>
      </w:r>
    </w:p>
    <w:p w:rsidR="0005728B" w:rsidRPr="00224F59" w:rsidRDefault="0000066C">
      <w:pPr>
        <w:rPr>
          <w:rFonts w:ascii="仿宋" w:eastAsia="仿宋" w:hAnsi="仿宋"/>
          <w:sz w:val="30"/>
          <w:szCs w:val="30"/>
        </w:rPr>
      </w:pPr>
      <w:r>
        <w:rPr>
          <w:rFonts w:ascii="仿宋" w:eastAsia="仿宋" w:hAnsi="仿宋" w:hint="eastAsia"/>
          <w:sz w:val="30"/>
          <w:szCs w:val="30"/>
        </w:rPr>
        <w:t xml:space="preserve">     201</w:t>
      </w:r>
      <w:r w:rsidR="00301718">
        <w:rPr>
          <w:rFonts w:ascii="仿宋" w:eastAsia="仿宋" w:hAnsi="仿宋" w:hint="eastAsia"/>
          <w:sz w:val="30"/>
          <w:szCs w:val="30"/>
        </w:rPr>
        <w:t>7</w:t>
      </w:r>
      <w:r>
        <w:rPr>
          <w:rFonts w:ascii="仿宋" w:eastAsia="仿宋" w:hAnsi="仿宋" w:hint="eastAsia"/>
          <w:sz w:val="30"/>
          <w:szCs w:val="30"/>
        </w:rPr>
        <w:t>年对下级一般性转移支付预算为0万元，与上年持平。</w:t>
      </w:r>
    </w:p>
    <w:p w:rsidR="00526F01" w:rsidRPr="001B5D8C" w:rsidRDefault="001B5D8C" w:rsidP="00991CDD">
      <w:pPr>
        <w:ind w:firstLineChars="198" w:firstLine="596"/>
        <w:rPr>
          <w:rFonts w:ascii="仿宋" w:eastAsia="仿宋" w:hAnsi="仿宋"/>
          <w:b/>
          <w:sz w:val="30"/>
          <w:szCs w:val="30"/>
        </w:rPr>
      </w:pPr>
      <w:r w:rsidRPr="001B5D8C">
        <w:rPr>
          <w:rFonts w:ascii="仿宋" w:eastAsia="仿宋" w:hAnsi="仿宋" w:hint="eastAsia"/>
          <w:b/>
          <w:sz w:val="30"/>
          <w:szCs w:val="30"/>
        </w:rPr>
        <w:t>二</w:t>
      </w:r>
      <w:r w:rsidR="0000066C" w:rsidRPr="001B5D8C">
        <w:rPr>
          <w:rFonts w:ascii="仿宋" w:eastAsia="仿宋" w:hAnsi="仿宋" w:hint="eastAsia"/>
          <w:b/>
          <w:sz w:val="30"/>
          <w:szCs w:val="30"/>
        </w:rPr>
        <w:t>、</w:t>
      </w:r>
      <w:r w:rsidR="00B4717A" w:rsidRPr="001B5D8C">
        <w:rPr>
          <w:rFonts w:ascii="仿宋" w:eastAsia="仿宋" w:hAnsi="仿宋" w:hint="eastAsia"/>
          <w:b/>
          <w:sz w:val="30"/>
          <w:szCs w:val="30"/>
        </w:rPr>
        <w:t>举借债务情况</w:t>
      </w:r>
    </w:p>
    <w:p w:rsidR="00991CDD" w:rsidRPr="00991CDD" w:rsidRDefault="00991CDD" w:rsidP="00991CDD">
      <w:pPr>
        <w:ind w:firstLine="600"/>
        <w:rPr>
          <w:rFonts w:ascii="仿宋" w:eastAsia="仿宋" w:hAnsi="仿宋"/>
          <w:sz w:val="30"/>
          <w:szCs w:val="30"/>
        </w:rPr>
      </w:pPr>
      <w:r>
        <w:rPr>
          <w:rFonts w:ascii="仿宋" w:eastAsia="仿宋" w:hAnsi="仿宋" w:hint="eastAsia"/>
          <w:sz w:val="30"/>
          <w:szCs w:val="30"/>
        </w:rPr>
        <w:t>（一）</w:t>
      </w:r>
      <w:r w:rsidRPr="00991CDD">
        <w:rPr>
          <w:rFonts w:ascii="仿宋" w:eastAsia="仿宋" w:hAnsi="仿宋" w:hint="eastAsia"/>
          <w:sz w:val="30"/>
          <w:szCs w:val="30"/>
        </w:rPr>
        <w:t>地方政府债务限额余额情况。2017年政府债务限额285</w:t>
      </w:r>
      <w:r w:rsidR="005916C9">
        <w:rPr>
          <w:rFonts w:ascii="仿宋" w:eastAsia="仿宋" w:hAnsi="仿宋" w:hint="eastAsia"/>
          <w:sz w:val="30"/>
          <w:szCs w:val="30"/>
        </w:rPr>
        <w:t>,</w:t>
      </w:r>
      <w:r w:rsidRPr="00991CDD">
        <w:rPr>
          <w:rFonts w:ascii="仿宋" w:eastAsia="仿宋" w:hAnsi="仿宋" w:hint="eastAsia"/>
          <w:sz w:val="30"/>
          <w:szCs w:val="30"/>
        </w:rPr>
        <w:t>458.7万元，比上年新增20</w:t>
      </w:r>
      <w:r w:rsidR="005916C9">
        <w:rPr>
          <w:rFonts w:ascii="仿宋" w:eastAsia="仿宋" w:hAnsi="仿宋" w:hint="eastAsia"/>
          <w:sz w:val="30"/>
          <w:szCs w:val="30"/>
        </w:rPr>
        <w:t>,</w:t>
      </w:r>
      <w:r w:rsidRPr="00991CDD">
        <w:rPr>
          <w:rFonts w:ascii="仿宋" w:eastAsia="仿宋" w:hAnsi="仿宋" w:hint="eastAsia"/>
          <w:sz w:val="30"/>
          <w:szCs w:val="30"/>
        </w:rPr>
        <w:t>000万元。其中：一般债务限额200</w:t>
      </w:r>
      <w:r w:rsidR="005916C9">
        <w:rPr>
          <w:rFonts w:ascii="仿宋" w:eastAsia="仿宋" w:hAnsi="仿宋" w:hint="eastAsia"/>
          <w:sz w:val="30"/>
          <w:szCs w:val="30"/>
        </w:rPr>
        <w:t>,</w:t>
      </w:r>
      <w:r w:rsidRPr="00991CDD">
        <w:rPr>
          <w:rFonts w:ascii="仿宋" w:eastAsia="仿宋" w:hAnsi="仿宋" w:hint="eastAsia"/>
          <w:sz w:val="30"/>
          <w:szCs w:val="30"/>
        </w:rPr>
        <w:t>158.7万元，专项债务限额85</w:t>
      </w:r>
      <w:r w:rsidR="005916C9">
        <w:rPr>
          <w:rFonts w:ascii="仿宋" w:eastAsia="仿宋" w:hAnsi="仿宋" w:hint="eastAsia"/>
          <w:sz w:val="30"/>
          <w:szCs w:val="30"/>
        </w:rPr>
        <w:t>,</w:t>
      </w:r>
      <w:r w:rsidRPr="00991CDD">
        <w:rPr>
          <w:rFonts w:ascii="仿宋" w:eastAsia="仿宋" w:hAnsi="仿宋" w:hint="eastAsia"/>
          <w:sz w:val="30"/>
          <w:szCs w:val="30"/>
        </w:rPr>
        <w:t>300万元。2017年政府债务余额预计执行数263</w:t>
      </w:r>
      <w:r w:rsidR="005916C9">
        <w:rPr>
          <w:rFonts w:ascii="仿宋" w:eastAsia="仿宋" w:hAnsi="仿宋" w:hint="eastAsia"/>
          <w:sz w:val="30"/>
          <w:szCs w:val="30"/>
        </w:rPr>
        <w:t>,</w:t>
      </w:r>
      <w:r w:rsidRPr="00991CDD">
        <w:rPr>
          <w:rFonts w:ascii="仿宋" w:eastAsia="仿宋" w:hAnsi="仿宋" w:hint="eastAsia"/>
          <w:sz w:val="30"/>
          <w:szCs w:val="30"/>
        </w:rPr>
        <w:t>061万元，控制在债务限额以内。其中：政府债券263</w:t>
      </w:r>
      <w:r w:rsidR="005916C9">
        <w:rPr>
          <w:rFonts w:ascii="仿宋" w:eastAsia="仿宋" w:hAnsi="仿宋" w:hint="eastAsia"/>
          <w:sz w:val="30"/>
          <w:szCs w:val="30"/>
        </w:rPr>
        <w:t>,</w:t>
      </w:r>
      <w:r w:rsidRPr="00991CDD">
        <w:rPr>
          <w:rFonts w:ascii="仿宋" w:eastAsia="仿宋" w:hAnsi="仿宋" w:hint="eastAsia"/>
          <w:sz w:val="30"/>
          <w:szCs w:val="30"/>
        </w:rPr>
        <w:t>061万元。按偿债来源分，一般债务178</w:t>
      </w:r>
      <w:r w:rsidR="005916C9">
        <w:rPr>
          <w:rFonts w:ascii="仿宋" w:eastAsia="仿宋" w:hAnsi="仿宋" w:hint="eastAsia"/>
          <w:sz w:val="30"/>
          <w:szCs w:val="30"/>
        </w:rPr>
        <w:t>,</w:t>
      </w:r>
      <w:r w:rsidRPr="00991CDD">
        <w:rPr>
          <w:rFonts w:ascii="仿宋" w:eastAsia="仿宋" w:hAnsi="仿宋" w:hint="eastAsia"/>
          <w:sz w:val="30"/>
          <w:szCs w:val="30"/>
        </w:rPr>
        <w:t>061万元，专项债务85</w:t>
      </w:r>
      <w:r w:rsidR="005916C9">
        <w:rPr>
          <w:rFonts w:ascii="仿宋" w:eastAsia="仿宋" w:hAnsi="仿宋" w:hint="eastAsia"/>
          <w:sz w:val="30"/>
          <w:szCs w:val="30"/>
        </w:rPr>
        <w:t>,</w:t>
      </w:r>
      <w:r w:rsidRPr="00991CDD">
        <w:rPr>
          <w:rFonts w:ascii="仿宋" w:eastAsia="仿宋" w:hAnsi="仿宋" w:hint="eastAsia"/>
          <w:sz w:val="30"/>
          <w:szCs w:val="30"/>
        </w:rPr>
        <w:t>000万元。2017年政府债务余额决算数待上级统一核定后另行向本级人大常委会报告。</w:t>
      </w:r>
    </w:p>
    <w:p w:rsidR="00991CDD" w:rsidRPr="00991CDD" w:rsidRDefault="00991CDD" w:rsidP="00991CDD">
      <w:pPr>
        <w:ind w:firstLineChars="100" w:firstLine="300"/>
        <w:rPr>
          <w:rFonts w:ascii="仿宋" w:eastAsia="仿宋" w:hAnsi="仿宋"/>
          <w:sz w:val="30"/>
          <w:szCs w:val="30"/>
        </w:rPr>
      </w:pPr>
      <w:r w:rsidRPr="00991CDD">
        <w:rPr>
          <w:rFonts w:ascii="仿宋" w:eastAsia="仿宋" w:hAnsi="仿宋" w:hint="eastAsia"/>
          <w:sz w:val="30"/>
          <w:szCs w:val="30"/>
        </w:rPr>
        <w:lastRenderedPageBreak/>
        <w:t>（二）地方政府债券发行情况。2017年发行地方政府债券20</w:t>
      </w:r>
      <w:r w:rsidR="005916C9">
        <w:rPr>
          <w:rFonts w:ascii="仿宋" w:eastAsia="仿宋" w:hAnsi="仿宋" w:hint="eastAsia"/>
          <w:sz w:val="30"/>
          <w:szCs w:val="30"/>
        </w:rPr>
        <w:t>,</w:t>
      </w:r>
      <w:r w:rsidRPr="00991CDD">
        <w:rPr>
          <w:rFonts w:ascii="仿宋" w:eastAsia="仿宋" w:hAnsi="仿宋" w:hint="eastAsia"/>
          <w:sz w:val="30"/>
          <w:szCs w:val="30"/>
        </w:rPr>
        <w:t>000万元。其中：一般债券0万元，专项债务20</w:t>
      </w:r>
      <w:r w:rsidR="005916C9">
        <w:rPr>
          <w:rFonts w:ascii="仿宋" w:eastAsia="仿宋" w:hAnsi="仿宋" w:hint="eastAsia"/>
          <w:sz w:val="30"/>
          <w:szCs w:val="30"/>
        </w:rPr>
        <w:t>,</w:t>
      </w:r>
      <w:r w:rsidRPr="00991CDD">
        <w:rPr>
          <w:rFonts w:ascii="仿宋" w:eastAsia="仿宋" w:hAnsi="仿宋" w:hint="eastAsia"/>
          <w:sz w:val="30"/>
          <w:szCs w:val="30"/>
        </w:rPr>
        <w:t>000万元；新增债券20</w:t>
      </w:r>
      <w:r w:rsidR="005916C9">
        <w:rPr>
          <w:rFonts w:ascii="仿宋" w:eastAsia="仿宋" w:hAnsi="仿宋" w:hint="eastAsia"/>
          <w:sz w:val="30"/>
          <w:szCs w:val="30"/>
        </w:rPr>
        <w:t>,</w:t>
      </w:r>
      <w:r w:rsidRPr="00991CDD">
        <w:rPr>
          <w:rFonts w:ascii="仿宋" w:eastAsia="仿宋" w:hAnsi="仿宋" w:hint="eastAsia"/>
          <w:sz w:val="30"/>
          <w:szCs w:val="30"/>
        </w:rPr>
        <w:t>000万元，置换债券0万元。</w:t>
      </w:r>
    </w:p>
    <w:p w:rsidR="00B4717A" w:rsidRPr="00991CDD" w:rsidRDefault="00991CDD" w:rsidP="00991CDD">
      <w:pPr>
        <w:ind w:firstLineChars="150" w:firstLine="450"/>
        <w:rPr>
          <w:rFonts w:ascii="仿宋" w:eastAsia="仿宋" w:hAnsi="仿宋"/>
          <w:sz w:val="30"/>
          <w:szCs w:val="30"/>
        </w:rPr>
      </w:pPr>
      <w:r>
        <w:rPr>
          <w:rFonts w:ascii="仿宋" w:eastAsia="仿宋" w:hAnsi="仿宋" w:hint="eastAsia"/>
          <w:sz w:val="30"/>
          <w:szCs w:val="30"/>
        </w:rPr>
        <w:t xml:space="preserve">(三) </w:t>
      </w:r>
      <w:r w:rsidRPr="00991CDD">
        <w:rPr>
          <w:rFonts w:ascii="仿宋" w:eastAsia="仿宋" w:hAnsi="仿宋" w:hint="eastAsia"/>
          <w:sz w:val="30"/>
          <w:szCs w:val="30"/>
        </w:rPr>
        <w:t>地方政府债务还本付息情况。2017年按照偿债计划，将债务还本付息支出列入相应预算体系安排。2017年偿还地方政府债券本金303万元，为一般债券；支付地方债券利息7</w:t>
      </w:r>
      <w:r w:rsidR="005916C9">
        <w:rPr>
          <w:rFonts w:ascii="仿宋" w:eastAsia="仿宋" w:hAnsi="仿宋" w:hint="eastAsia"/>
          <w:sz w:val="30"/>
          <w:szCs w:val="30"/>
        </w:rPr>
        <w:t>,</w:t>
      </w:r>
      <w:r w:rsidRPr="00991CDD">
        <w:rPr>
          <w:rFonts w:ascii="仿宋" w:eastAsia="仿宋" w:hAnsi="仿宋" w:hint="eastAsia"/>
          <w:sz w:val="30"/>
          <w:szCs w:val="30"/>
        </w:rPr>
        <w:t>905万元，其中：一般债券利息5</w:t>
      </w:r>
      <w:r w:rsidR="005916C9">
        <w:rPr>
          <w:rFonts w:ascii="仿宋" w:eastAsia="仿宋" w:hAnsi="仿宋" w:hint="eastAsia"/>
          <w:sz w:val="30"/>
          <w:szCs w:val="30"/>
        </w:rPr>
        <w:t>,</w:t>
      </w:r>
      <w:r w:rsidRPr="00991CDD">
        <w:rPr>
          <w:rFonts w:ascii="仿宋" w:eastAsia="仿宋" w:hAnsi="仿宋" w:hint="eastAsia"/>
          <w:sz w:val="30"/>
          <w:szCs w:val="30"/>
        </w:rPr>
        <w:t>924万元，专项债券利息1</w:t>
      </w:r>
      <w:r w:rsidR="005916C9">
        <w:rPr>
          <w:rFonts w:ascii="仿宋" w:eastAsia="仿宋" w:hAnsi="仿宋" w:hint="eastAsia"/>
          <w:sz w:val="30"/>
          <w:szCs w:val="30"/>
        </w:rPr>
        <w:t>,</w:t>
      </w:r>
      <w:r w:rsidRPr="00991CDD">
        <w:rPr>
          <w:rFonts w:ascii="仿宋" w:eastAsia="仿宋" w:hAnsi="仿宋" w:hint="eastAsia"/>
          <w:sz w:val="30"/>
          <w:szCs w:val="30"/>
        </w:rPr>
        <w:t>981万元。</w:t>
      </w:r>
    </w:p>
    <w:p w:rsidR="0000066C" w:rsidRPr="001B5D8C" w:rsidRDefault="0000066C" w:rsidP="00991CDD">
      <w:pPr>
        <w:ind w:firstLineChars="200" w:firstLine="602"/>
        <w:rPr>
          <w:rFonts w:ascii="仿宋" w:eastAsia="仿宋" w:hAnsi="仿宋"/>
          <w:b/>
          <w:sz w:val="30"/>
          <w:szCs w:val="30"/>
        </w:rPr>
      </w:pPr>
      <w:r w:rsidRPr="001B5D8C">
        <w:rPr>
          <w:rFonts w:ascii="仿宋" w:eastAsia="仿宋" w:hAnsi="仿宋" w:hint="eastAsia"/>
          <w:b/>
          <w:sz w:val="30"/>
          <w:szCs w:val="30"/>
        </w:rPr>
        <w:t>三、本级汇总的一般公共预算“三公”经费预算安排情况</w:t>
      </w:r>
    </w:p>
    <w:p w:rsidR="0000066C" w:rsidRDefault="0000066C">
      <w:pPr>
        <w:rPr>
          <w:rFonts w:ascii="仿宋" w:eastAsia="仿宋" w:hAnsi="仿宋"/>
          <w:sz w:val="30"/>
          <w:szCs w:val="30"/>
        </w:rPr>
      </w:pPr>
      <w:r>
        <w:rPr>
          <w:rFonts w:ascii="仿宋" w:eastAsia="仿宋" w:hAnsi="仿宋" w:hint="eastAsia"/>
          <w:sz w:val="30"/>
          <w:szCs w:val="30"/>
        </w:rPr>
        <w:t xml:space="preserve">  </w:t>
      </w:r>
      <w:r w:rsidR="00991CDD">
        <w:rPr>
          <w:rFonts w:ascii="仿宋" w:eastAsia="仿宋" w:hAnsi="仿宋" w:hint="eastAsia"/>
          <w:sz w:val="30"/>
          <w:szCs w:val="30"/>
        </w:rPr>
        <w:t xml:space="preserve"> </w:t>
      </w:r>
      <w:r>
        <w:rPr>
          <w:rFonts w:ascii="仿宋" w:eastAsia="仿宋" w:hAnsi="仿宋" w:hint="eastAsia"/>
          <w:sz w:val="30"/>
          <w:szCs w:val="30"/>
        </w:rPr>
        <w:t xml:space="preserve"> 详见《</w:t>
      </w:r>
      <w:r w:rsidRPr="0000066C">
        <w:rPr>
          <w:rFonts w:ascii="仿宋" w:eastAsia="仿宋" w:hAnsi="仿宋" w:hint="eastAsia"/>
          <w:sz w:val="30"/>
          <w:szCs w:val="30"/>
        </w:rPr>
        <w:t>关于201</w:t>
      </w:r>
      <w:r w:rsidR="00301718">
        <w:rPr>
          <w:rFonts w:ascii="仿宋" w:eastAsia="仿宋" w:hAnsi="仿宋" w:hint="eastAsia"/>
          <w:sz w:val="30"/>
          <w:szCs w:val="30"/>
        </w:rPr>
        <w:t>7</w:t>
      </w:r>
      <w:r w:rsidRPr="0000066C">
        <w:rPr>
          <w:rFonts w:ascii="仿宋" w:eastAsia="仿宋" w:hAnsi="仿宋" w:hint="eastAsia"/>
          <w:sz w:val="30"/>
          <w:szCs w:val="30"/>
        </w:rPr>
        <w:t>年鹤山市本级一般公共预算“三公”经费的说明</w:t>
      </w:r>
      <w:r>
        <w:rPr>
          <w:rFonts w:ascii="仿宋" w:eastAsia="仿宋" w:hAnsi="仿宋" w:hint="eastAsia"/>
          <w:sz w:val="30"/>
          <w:szCs w:val="30"/>
        </w:rPr>
        <w:t>》。</w:t>
      </w:r>
    </w:p>
    <w:p w:rsidR="0000066C" w:rsidRPr="001B5D8C" w:rsidRDefault="0000066C">
      <w:pPr>
        <w:rPr>
          <w:rFonts w:ascii="仿宋" w:eastAsia="仿宋" w:hAnsi="仿宋"/>
          <w:b/>
          <w:sz w:val="30"/>
          <w:szCs w:val="30"/>
        </w:rPr>
      </w:pPr>
      <w:r>
        <w:rPr>
          <w:rFonts w:ascii="仿宋" w:eastAsia="仿宋" w:hAnsi="仿宋" w:hint="eastAsia"/>
          <w:sz w:val="30"/>
          <w:szCs w:val="30"/>
        </w:rPr>
        <w:t xml:space="preserve">   </w:t>
      </w:r>
      <w:r w:rsidR="00991CDD">
        <w:rPr>
          <w:rFonts w:ascii="仿宋" w:eastAsia="仿宋" w:hAnsi="仿宋" w:hint="eastAsia"/>
          <w:sz w:val="30"/>
          <w:szCs w:val="30"/>
        </w:rPr>
        <w:t xml:space="preserve"> </w:t>
      </w:r>
      <w:r w:rsidRPr="001B5D8C">
        <w:rPr>
          <w:rFonts w:ascii="仿宋" w:eastAsia="仿宋" w:hAnsi="仿宋" w:hint="eastAsia"/>
          <w:b/>
          <w:sz w:val="30"/>
          <w:szCs w:val="30"/>
        </w:rPr>
        <w:t>四、预算绩效工作推进情况</w:t>
      </w:r>
    </w:p>
    <w:p w:rsidR="001F7496" w:rsidRPr="001F7496" w:rsidRDefault="001F7496" w:rsidP="001F7496">
      <w:pPr>
        <w:rPr>
          <w:rFonts w:ascii="仿宋" w:eastAsia="仿宋" w:hAnsi="仿宋"/>
          <w:sz w:val="30"/>
          <w:szCs w:val="30"/>
        </w:rPr>
      </w:pPr>
      <w:r>
        <w:rPr>
          <w:rFonts w:ascii="仿宋" w:eastAsia="仿宋" w:hAnsi="仿宋" w:hint="eastAsia"/>
          <w:sz w:val="30"/>
          <w:szCs w:val="30"/>
        </w:rPr>
        <w:t xml:space="preserve">    （一）初步建立预算绩效管理机构</w:t>
      </w:r>
    </w:p>
    <w:p w:rsidR="001F7496" w:rsidRPr="001F7496" w:rsidRDefault="001F7496" w:rsidP="001F7496">
      <w:pPr>
        <w:ind w:firstLineChars="250" w:firstLine="750"/>
        <w:rPr>
          <w:rFonts w:ascii="仿宋" w:eastAsia="仿宋" w:hAnsi="仿宋"/>
          <w:sz w:val="30"/>
          <w:szCs w:val="30"/>
        </w:rPr>
      </w:pPr>
      <w:r w:rsidRPr="001F7496">
        <w:rPr>
          <w:rFonts w:ascii="仿宋" w:eastAsia="仿宋" w:hAnsi="仿宋" w:hint="eastAsia"/>
          <w:sz w:val="30"/>
          <w:szCs w:val="30"/>
        </w:rPr>
        <w:t>为了加强对预算绩效管理工作的组织，我市财政局配备了相关人员，将业务并入国库股，并明确了职责，为预算绩效管理工作的有效开展提供了有力的组织保障。</w:t>
      </w:r>
    </w:p>
    <w:p w:rsidR="001F7496" w:rsidRPr="001F7496" w:rsidRDefault="001F7496" w:rsidP="001F7496">
      <w:pPr>
        <w:rPr>
          <w:rFonts w:ascii="仿宋" w:eastAsia="仿宋" w:hAnsi="仿宋"/>
          <w:sz w:val="30"/>
          <w:szCs w:val="30"/>
        </w:rPr>
      </w:pPr>
      <w:r w:rsidRPr="001F7496">
        <w:rPr>
          <w:rFonts w:ascii="仿宋" w:eastAsia="仿宋" w:hAnsi="仿宋" w:hint="eastAsia"/>
          <w:sz w:val="30"/>
          <w:szCs w:val="30"/>
        </w:rPr>
        <w:t xml:space="preserve">    </w:t>
      </w:r>
      <w:r>
        <w:rPr>
          <w:rFonts w:ascii="仿宋" w:eastAsia="仿宋" w:hAnsi="仿宋" w:hint="eastAsia"/>
          <w:sz w:val="30"/>
          <w:szCs w:val="30"/>
        </w:rPr>
        <w:t>（二）</w:t>
      </w:r>
      <w:r w:rsidRPr="001F7496">
        <w:rPr>
          <w:rFonts w:ascii="仿宋" w:eastAsia="仿宋" w:hAnsi="仿宋" w:hint="eastAsia"/>
          <w:sz w:val="30"/>
          <w:szCs w:val="30"/>
        </w:rPr>
        <w:t>初步建立了预算绩效管理制度体系</w:t>
      </w:r>
    </w:p>
    <w:p w:rsidR="001F7496" w:rsidRPr="001F7496" w:rsidRDefault="001F7496" w:rsidP="001F7496">
      <w:pPr>
        <w:ind w:firstLineChars="250" w:firstLine="750"/>
        <w:rPr>
          <w:rFonts w:ascii="仿宋" w:eastAsia="仿宋" w:hAnsi="仿宋"/>
          <w:sz w:val="30"/>
          <w:szCs w:val="30"/>
        </w:rPr>
      </w:pPr>
      <w:r w:rsidRPr="001F7496">
        <w:rPr>
          <w:rFonts w:ascii="仿宋" w:eastAsia="仿宋" w:hAnsi="仿宋" w:hint="eastAsia"/>
          <w:sz w:val="30"/>
          <w:szCs w:val="30"/>
        </w:rPr>
        <w:t>根据财政支出管理改革的总体要求，结合我市实际，制定了《鹤山市本级项目财政预算绩效管理工作方案》。进一步充实了我市预算绩效管理制度体系，为预算绩效管理工作的稳步推进提供了制度保障。</w:t>
      </w:r>
    </w:p>
    <w:p w:rsidR="001F7496" w:rsidRPr="001F7496" w:rsidRDefault="001F7496" w:rsidP="001F7496">
      <w:pPr>
        <w:ind w:firstLineChars="200" w:firstLine="600"/>
        <w:rPr>
          <w:rFonts w:ascii="仿宋" w:eastAsia="仿宋" w:hAnsi="仿宋"/>
          <w:sz w:val="30"/>
          <w:szCs w:val="30"/>
        </w:rPr>
      </w:pPr>
      <w:r>
        <w:rPr>
          <w:rFonts w:ascii="仿宋" w:eastAsia="仿宋" w:hAnsi="仿宋" w:hint="eastAsia"/>
          <w:sz w:val="30"/>
          <w:szCs w:val="30"/>
        </w:rPr>
        <w:t>（三）</w:t>
      </w:r>
      <w:r w:rsidRPr="001F7496">
        <w:rPr>
          <w:rFonts w:ascii="仿宋" w:eastAsia="仿宋" w:hAnsi="仿宋" w:hint="eastAsia"/>
          <w:sz w:val="30"/>
          <w:szCs w:val="30"/>
        </w:rPr>
        <w:t>逐步扩大预算绩效管理资金规模和覆盖范围</w:t>
      </w:r>
    </w:p>
    <w:p w:rsidR="001F7496" w:rsidRPr="001F7496" w:rsidRDefault="001F7496" w:rsidP="001F7496">
      <w:pPr>
        <w:ind w:firstLineChars="250" w:firstLine="750"/>
        <w:rPr>
          <w:rFonts w:ascii="仿宋" w:eastAsia="仿宋" w:hAnsi="仿宋"/>
          <w:sz w:val="30"/>
          <w:szCs w:val="30"/>
        </w:rPr>
      </w:pPr>
      <w:r w:rsidRPr="001F7496">
        <w:rPr>
          <w:rFonts w:ascii="仿宋" w:eastAsia="仿宋" w:hAnsi="仿宋" w:hint="eastAsia"/>
          <w:sz w:val="30"/>
          <w:szCs w:val="30"/>
        </w:rPr>
        <w:lastRenderedPageBreak/>
        <w:t>2016年下半年，我市逐步扩大预算绩效管理资金规模和覆盖范围，将17个预算单位的21个项目纳入2017年预算绩效申报评审，占2017年全市预算单位（</w:t>
      </w:r>
      <w:proofErr w:type="gramStart"/>
      <w:r w:rsidRPr="001F7496">
        <w:rPr>
          <w:rFonts w:ascii="仿宋" w:eastAsia="仿宋" w:hAnsi="仿宋" w:hint="eastAsia"/>
          <w:sz w:val="30"/>
          <w:szCs w:val="30"/>
        </w:rPr>
        <w:t>含省垂管</w:t>
      </w:r>
      <w:proofErr w:type="gramEnd"/>
      <w:r w:rsidRPr="001F7496">
        <w:rPr>
          <w:rFonts w:ascii="仿宋" w:eastAsia="仿宋" w:hAnsi="仿宋" w:hint="eastAsia"/>
          <w:sz w:val="30"/>
          <w:szCs w:val="30"/>
        </w:rPr>
        <w:t>单位）的12.14%，申报金额共7</w:t>
      </w:r>
      <w:r w:rsidR="005916C9">
        <w:rPr>
          <w:rFonts w:ascii="仿宋" w:eastAsia="仿宋" w:hAnsi="仿宋" w:hint="eastAsia"/>
          <w:sz w:val="30"/>
          <w:szCs w:val="30"/>
        </w:rPr>
        <w:t>,</w:t>
      </w:r>
      <w:bookmarkStart w:id="0" w:name="_GoBack"/>
      <w:bookmarkEnd w:id="0"/>
      <w:r w:rsidRPr="001F7496">
        <w:rPr>
          <w:rFonts w:ascii="仿宋" w:eastAsia="仿宋" w:hAnsi="仿宋" w:hint="eastAsia"/>
          <w:sz w:val="30"/>
          <w:szCs w:val="30"/>
        </w:rPr>
        <w:t>216.57万元，占2017年全市预算数（初步数）的2.09%；比2015年的评审单位个数增长88.89%、项目个数增长110%，评审金额增长152.85%。内容涉及教育、医疗、卫生、农业、城市建设、商业流通发展、旅游事业等社会民生重点热点的方面。由于此项工作涉及多领域专业知识，需强有力的专业支撑。为保障评价的科学、规范、客观、公正，我市委托广州市中大管理咨询有限公司作为第三方独立机构，实施2017年度鹤山市</w:t>
      </w:r>
      <w:r>
        <w:rPr>
          <w:rFonts w:ascii="仿宋" w:eastAsia="仿宋" w:hAnsi="仿宋" w:hint="eastAsia"/>
          <w:sz w:val="30"/>
          <w:szCs w:val="30"/>
        </w:rPr>
        <w:t>财政支出项目绩效预算评审工作,</w:t>
      </w:r>
      <w:r w:rsidRPr="001F7496">
        <w:rPr>
          <w:rFonts w:ascii="仿宋" w:eastAsia="仿宋" w:hAnsi="仿宋" w:hint="eastAsia"/>
          <w:sz w:val="30"/>
          <w:szCs w:val="30"/>
        </w:rPr>
        <w:t>为2017年的预算编制工作提供了科学合理的重要参考依据。</w:t>
      </w:r>
    </w:p>
    <w:p w:rsidR="001F7496" w:rsidRPr="001F7496" w:rsidRDefault="001F7496" w:rsidP="001F7496">
      <w:pPr>
        <w:ind w:firstLineChars="200" w:firstLine="600"/>
        <w:rPr>
          <w:rFonts w:ascii="仿宋" w:eastAsia="仿宋" w:hAnsi="仿宋"/>
          <w:sz w:val="30"/>
          <w:szCs w:val="30"/>
        </w:rPr>
      </w:pPr>
      <w:r w:rsidRPr="001F7496">
        <w:rPr>
          <w:rFonts w:ascii="仿宋" w:eastAsia="仿宋" w:hAnsi="仿宋" w:hint="eastAsia"/>
          <w:sz w:val="30"/>
          <w:szCs w:val="30"/>
        </w:rPr>
        <w:t>通过逐步开展财政支出绩效评价，各单位对预算绩效管理有了较为直接的理解和认识，逐步开始重视预算绩效管理工作。同时，通过预算绩效的评审，能有效地提高单位对预算编制的水平，使各预算项目能有依有据，科学合理量化每项预算支出，讲究财政资金使用效益，能以绩效为目标，以结果为导向的绩效理念在各部门逐步形成。</w:t>
      </w:r>
    </w:p>
    <w:p w:rsidR="0000066C" w:rsidRPr="001F7496" w:rsidRDefault="0000066C">
      <w:pPr>
        <w:rPr>
          <w:rFonts w:ascii="仿宋" w:eastAsia="仿宋" w:hAnsi="仿宋"/>
          <w:sz w:val="30"/>
          <w:szCs w:val="30"/>
        </w:rPr>
      </w:pPr>
    </w:p>
    <w:sectPr w:rsidR="0000066C" w:rsidRPr="001F74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CDD" w:rsidRDefault="00991CDD" w:rsidP="00301718">
      <w:r>
        <w:separator/>
      </w:r>
    </w:p>
  </w:endnote>
  <w:endnote w:type="continuationSeparator" w:id="0">
    <w:p w:rsidR="00991CDD" w:rsidRDefault="00991CDD" w:rsidP="0030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CDD" w:rsidRDefault="00991CDD" w:rsidP="00301718">
      <w:r>
        <w:separator/>
      </w:r>
    </w:p>
  </w:footnote>
  <w:footnote w:type="continuationSeparator" w:id="0">
    <w:p w:rsidR="00991CDD" w:rsidRDefault="00991CDD" w:rsidP="00301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D5D9D"/>
    <w:multiLevelType w:val="hybridMultilevel"/>
    <w:tmpl w:val="04D25C38"/>
    <w:lvl w:ilvl="0" w:tplc="8AC2DE42">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6B846CCD"/>
    <w:multiLevelType w:val="hybridMultilevel"/>
    <w:tmpl w:val="F4B8CA92"/>
    <w:lvl w:ilvl="0" w:tplc="4F2CD850">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7B28714F"/>
    <w:multiLevelType w:val="hybridMultilevel"/>
    <w:tmpl w:val="0E344A2C"/>
    <w:lvl w:ilvl="0" w:tplc="769E249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F72"/>
    <w:rsid w:val="0000066C"/>
    <w:rsid w:val="0005728B"/>
    <w:rsid w:val="001B5D8C"/>
    <w:rsid w:val="001F7496"/>
    <w:rsid w:val="00224F59"/>
    <w:rsid w:val="002846CE"/>
    <w:rsid w:val="00301718"/>
    <w:rsid w:val="00526F01"/>
    <w:rsid w:val="005916C9"/>
    <w:rsid w:val="00873F72"/>
    <w:rsid w:val="00991CDD"/>
    <w:rsid w:val="00B4717A"/>
    <w:rsid w:val="00B8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3017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01718"/>
    <w:rPr>
      <w:sz w:val="18"/>
      <w:szCs w:val="18"/>
    </w:rPr>
  </w:style>
  <w:style w:type="paragraph" w:styleId="a5">
    <w:name w:val="footer"/>
    <w:basedOn w:val="a"/>
    <w:link w:val="Char0"/>
    <w:uiPriority w:val="99"/>
    <w:unhideWhenUsed/>
    <w:rsid w:val="00301718"/>
    <w:pPr>
      <w:tabs>
        <w:tab w:val="center" w:pos="4153"/>
        <w:tab w:val="right" w:pos="8306"/>
      </w:tabs>
      <w:snapToGrid w:val="0"/>
      <w:jc w:val="left"/>
    </w:pPr>
    <w:rPr>
      <w:sz w:val="18"/>
      <w:szCs w:val="18"/>
    </w:rPr>
  </w:style>
  <w:style w:type="character" w:customStyle="1" w:styleId="Char0">
    <w:name w:val="页脚 Char"/>
    <w:basedOn w:val="a0"/>
    <w:link w:val="a5"/>
    <w:uiPriority w:val="99"/>
    <w:rsid w:val="003017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3017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01718"/>
    <w:rPr>
      <w:sz w:val="18"/>
      <w:szCs w:val="18"/>
    </w:rPr>
  </w:style>
  <w:style w:type="paragraph" w:styleId="a5">
    <w:name w:val="footer"/>
    <w:basedOn w:val="a"/>
    <w:link w:val="Char0"/>
    <w:uiPriority w:val="99"/>
    <w:unhideWhenUsed/>
    <w:rsid w:val="00301718"/>
    <w:pPr>
      <w:tabs>
        <w:tab w:val="center" w:pos="4153"/>
        <w:tab w:val="right" w:pos="8306"/>
      </w:tabs>
      <w:snapToGrid w:val="0"/>
      <w:jc w:val="left"/>
    </w:pPr>
    <w:rPr>
      <w:sz w:val="18"/>
      <w:szCs w:val="18"/>
    </w:rPr>
  </w:style>
  <w:style w:type="character" w:customStyle="1" w:styleId="Char0">
    <w:name w:val="页脚 Char"/>
    <w:basedOn w:val="a0"/>
    <w:link w:val="a5"/>
    <w:uiPriority w:val="99"/>
    <w:rsid w:val="003017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226</Words>
  <Characters>1294</Characters>
  <Application>Microsoft Office Word</Application>
  <DocSecurity>0</DocSecurity>
  <Lines>10</Lines>
  <Paragraphs>3</Paragraphs>
  <ScaleCrop>false</ScaleCrop>
  <Company>China</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10</cp:revision>
  <dcterms:created xsi:type="dcterms:W3CDTF">2018-03-29T03:17:00Z</dcterms:created>
  <dcterms:modified xsi:type="dcterms:W3CDTF">2018-04-23T00:40:00Z</dcterms:modified>
</cp:coreProperties>
</file>