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F59" w:rsidRDefault="00224F59" w:rsidP="00224F59">
      <w:pPr>
        <w:jc w:val="center"/>
        <w:rPr>
          <w:b/>
          <w:sz w:val="44"/>
          <w:szCs w:val="44"/>
        </w:rPr>
      </w:pPr>
      <w:r w:rsidRPr="00224F59">
        <w:rPr>
          <w:rFonts w:hint="eastAsia"/>
          <w:b/>
          <w:sz w:val="44"/>
          <w:szCs w:val="44"/>
        </w:rPr>
        <w:t>201</w:t>
      </w:r>
      <w:r w:rsidR="00671D59">
        <w:rPr>
          <w:rFonts w:hint="eastAsia"/>
          <w:b/>
          <w:sz w:val="44"/>
          <w:szCs w:val="44"/>
        </w:rPr>
        <w:t>6</w:t>
      </w:r>
      <w:r w:rsidRPr="00224F59">
        <w:rPr>
          <w:rFonts w:hint="eastAsia"/>
          <w:b/>
          <w:sz w:val="44"/>
          <w:szCs w:val="44"/>
        </w:rPr>
        <w:t>年鹤山市政府预算公开情况说明</w:t>
      </w:r>
      <w:r>
        <w:rPr>
          <w:rFonts w:hint="eastAsia"/>
          <w:b/>
          <w:sz w:val="44"/>
          <w:szCs w:val="44"/>
        </w:rPr>
        <w:t xml:space="preserve"> </w:t>
      </w:r>
    </w:p>
    <w:p w:rsidR="00224F59" w:rsidRDefault="00224F59" w:rsidP="00224F59">
      <w:pPr>
        <w:jc w:val="center"/>
        <w:rPr>
          <w:b/>
          <w:sz w:val="44"/>
          <w:szCs w:val="44"/>
        </w:rPr>
      </w:pPr>
    </w:p>
    <w:p w:rsidR="00224F59" w:rsidRPr="00224F59" w:rsidRDefault="00224F59" w:rsidP="00224F59">
      <w:pPr>
        <w:rPr>
          <w:rFonts w:ascii="仿宋" w:eastAsia="仿宋" w:hAnsi="仿宋"/>
          <w:b/>
          <w:sz w:val="30"/>
          <w:szCs w:val="30"/>
        </w:rPr>
      </w:pPr>
      <w:r w:rsidRPr="00224F59">
        <w:rPr>
          <w:rFonts w:ascii="仿宋" w:eastAsia="仿宋" w:hAnsi="仿宋" w:hint="eastAsia"/>
          <w:b/>
          <w:sz w:val="30"/>
          <w:szCs w:val="30"/>
        </w:rPr>
        <w:t xml:space="preserve"> </w:t>
      </w:r>
      <w:r w:rsidR="0000066C">
        <w:rPr>
          <w:rFonts w:ascii="仿宋" w:eastAsia="仿宋" w:hAnsi="仿宋" w:hint="eastAsia"/>
          <w:b/>
          <w:sz w:val="30"/>
          <w:szCs w:val="30"/>
        </w:rPr>
        <w:t xml:space="preserve"> </w:t>
      </w:r>
      <w:r w:rsidRPr="00224F59">
        <w:rPr>
          <w:rFonts w:ascii="仿宋" w:eastAsia="仿宋" w:hAnsi="仿宋" w:hint="eastAsia"/>
          <w:b/>
          <w:sz w:val="30"/>
          <w:szCs w:val="30"/>
        </w:rPr>
        <w:t xml:space="preserve"> </w:t>
      </w:r>
      <w:r w:rsidR="0000066C">
        <w:rPr>
          <w:rFonts w:ascii="仿宋" w:eastAsia="仿宋" w:hAnsi="仿宋" w:hint="eastAsia"/>
          <w:b/>
          <w:sz w:val="30"/>
          <w:szCs w:val="30"/>
        </w:rPr>
        <w:t xml:space="preserve"> </w:t>
      </w:r>
      <w:r w:rsidRPr="00224F59">
        <w:rPr>
          <w:rFonts w:ascii="仿宋" w:eastAsia="仿宋" w:hAnsi="仿宋" w:hint="eastAsia"/>
          <w:b/>
          <w:sz w:val="30"/>
          <w:szCs w:val="30"/>
        </w:rPr>
        <w:t>一、税收返还和转移支付情况</w:t>
      </w:r>
    </w:p>
    <w:p w:rsidR="0005728B" w:rsidRDefault="0000066C" w:rsidP="0000066C">
      <w:pPr>
        <w:ind w:firstLine="600"/>
        <w:rPr>
          <w:rFonts w:ascii="仿宋" w:eastAsia="仿宋" w:hAnsi="仿宋"/>
          <w:sz w:val="30"/>
          <w:szCs w:val="30"/>
        </w:rPr>
      </w:pPr>
      <w:r>
        <w:rPr>
          <w:rFonts w:ascii="仿宋" w:eastAsia="仿宋" w:hAnsi="仿宋" w:hint="eastAsia"/>
          <w:sz w:val="30"/>
          <w:szCs w:val="30"/>
        </w:rPr>
        <w:t>201</w:t>
      </w:r>
      <w:r w:rsidR="00671D59">
        <w:rPr>
          <w:rFonts w:ascii="仿宋" w:eastAsia="仿宋" w:hAnsi="仿宋" w:hint="eastAsia"/>
          <w:sz w:val="30"/>
          <w:szCs w:val="30"/>
        </w:rPr>
        <w:t>6</w:t>
      </w:r>
      <w:r>
        <w:rPr>
          <w:rFonts w:ascii="仿宋" w:eastAsia="仿宋" w:hAnsi="仿宋" w:hint="eastAsia"/>
          <w:sz w:val="30"/>
          <w:szCs w:val="30"/>
        </w:rPr>
        <w:t>年对下级税收返还和转移支付预算为</w:t>
      </w:r>
      <w:r w:rsidR="00671D59">
        <w:rPr>
          <w:rFonts w:ascii="仿宋" w:eastAsia="仿宋" w:hAnsi="仿宋" w:hint="eastAsia"/>
          <w:sz w:val="30"/>
          <w:szCs w:val="30"/>
        </w:rPr>
        <w:t>5,765</w:t>
      </w:r>
      <w:r>
        <w:rPr>
          <w:rFonts w:ascii="仿宋" w:eastAsia="仿宋" w:hAnsi="仿宋" w:hint="eastAsia"/>
          <w:sz w:val="30"/>
          <w:szCs w:val="30"/>
        </w:rPr>
        <w:t>万元，比上年</w:t>
      </w:r>
      <w:r w:rsidR="00671D59">
        <w:rPr>
          <w:rFonts w:ascii="仿宋" w:eastAsia="仿宋" w:hAnsi="仿宋" w:hint="eastAsia"/>
          <w:sz w:val="30"/>
          <w:szCs w:val="30"/>
        </w:rPr>
        <w:t>实绩</w:t>
      </w:r>
      <w:r>
        <w:rPr>
          <w:rFonts w:ascii="仿宋" w:eastAsia="仿宋" w:hAnsi="仿宋" w:hint="eastAsia"/>
          <w:sz w:val="30"/>
          <w:szCs w:val="30"/>
        </w:rPr>
        <w:t>增加</w:t>
      </w:r>
      <w:r w:rsidR="00671D59">
        <w:rPr>
          <w:rFonts w:ascii="仿宋" w:eastAsia="仿宋" w:hAnsi="仿宋" w:hint="eastAsia"/>
          <w:sz w:val="30"/>
          <w:szCs w:val="30"/>
        </w:rPr>
        <w:t>615</w:t>
      </w:r>
      <w:r>
        <w:rPr>
          <w:rFonts w:ascii="仿宋" w:eastAsia="仿宋" w:hAnsi="仿宋" w:hint="eastAsia"/>
          <w:sz w:val="30"/>
          <w:szCs w:val="30"/>
        </w:rPr>
        <w:t>万元，增长</w:t>
      </w:r>
      <w:r w:rsidR="00671D59">
        <w:rPr>
          <w:rFonts w:ascii="仿宋" w:eastAsia="仿宋" w:hAnsi="仿宋" w:hint="eastAsia"/>
          <w:sz w:val="30"/>
          <w:szCs w:val="30"/>
        </w:rPr>
        <w:t>11.94</w:t>
      </w:r>
      <w:r>
        <w:rPr>
          <w:rFonts w:ascii="仿宋" w:eastAsia="仿宋" w:hAnsi="仿宋" w:hint="eastAsia"/>
          <w:sz w:val="30"/>
          <w:szCs w:val="30"/>
        </w:rPr>
        <w:t>%。其中：</w:t>
      </w:r>
    </w:p>
    <w:p w:rsidR="0000066C" w:rsidRDefault="0000066C" w:rsidP="0000066C">
      <w:pPr>
        <w:ind w:firstLine="600"/>
        <w:rPr>
          <w:rFonts w:ascii="仿宋" w:eastAsia="仿宋" w:hAnsi="仿宋"/>
          <w:sz w:val="30"/>
          <w:szCs w:val="30"/>
        </w:rPr>
      </w:pPr>
      <w:r w:rsidRPr="0000066C">
        <w:rPr>
          <w:rFonts w:ascii="仿宋" w:eastAsia="仿宋" w:hAnsi="仿宋" w:hint="eastAsia"/>
          <w:sz w:val="30"/>
          <w:szCs w:val="30"/>
        </w:rPr>
        <w:t>（一</w:t>
      </w:r>
      <w:r>
        <w:rPr>
          <w:rFonts w:ascii="仿宋" w:eastAsia="仿宋" w:hAnsi="仿宋" w:hint="eastAsia"/>
          <w:sz w:val="30"/>
          <w:szCs w:val="30"/>
        </w:rPr>
        <w:t>）税收返还</w:t>
      </w:r>
    </w:p>
    <w:p w:rsidR="0000066C" w:rsidRDefault="0000066C" w:rsidP="0000066C">
      <w:pPr>
        <w:ind w:firstLine="600"/>
        <w:rPr>
          <w:rFonts w:ascii="仿宋" w:eastAsia="仿宋" w:hAnsi="仿宋"/>
          <w:sz w:val="30"/>
          <w:szCs w:val="30"/>
        </w:rPr>
      </w:pPr>
      <w:r>
        <w:rPr>
          <w:rFonts w:ascii="仿宋" w:eastAsia="仿宋" w:hAnsi="仿宋" w:hint="eastAsia"/>
          <w:sz w:val="30"/>
          <w:szCs w:val="30"/>
        </w:rPr>
        <w:t>201</w:t>
      </w:r>
      <w:r w:rsidR="00671D59">
        <w:rPr>
          <w:rFonts w:ascii="仿宋" w:eastAsia="仿宋" w:hAnsi="仿宋" w:hint="eastAsia"/>
          <w:sz w:val="30"/>
          <w:szCs w:val="30"/>
        </w:rPr>
        <w:t>6</w:t>
      </w:r>
      <w:r>
        <w:rPr>
          <w:rFonts w:ascii="仿宋" w:eastAsia="仿宋" w:hAnsi="仿宋" w:hint="eastAsia"/>
          <w:sz w:val="30"/>
          <w:szCs w:val="30"/>
        </w:rPr>
        <w:t>年对下级税收返还预算为0万元，与上年持平</w:t>
      </w:r>
    </w:p>
    <w:p w:rsidR="0000066C" w:rsidRDefault="0000066C" w:rsidP="0000066C">
      <w:pPr>
        <w:ind w:firstLine="600"/>
        <w:rPr>
          <w:rFonts w:ascii="仿宋" w:eastAsia="仿宋" w:hAnsi="仿宋"/>
          <w:sz w:val="30"/>
          <w:szCs w:val="30"/>
        </w:rPr>
      </w:pPr>
      <w:r>
        <w:rPr>
          <w:rFonts w:ascii="仿宋" w:eastAsia="仿宋" w:hAnsi="仿宋" w:hint="eastAsia"/>
          <w:sz w:val="30"/>
          <w:szCs w:val="30"/>
        </w:rPr>
        <w:t>（二）一般性转移支付</w:t>
      </w:r>
    </w:p>
    <w:p w:rsidR="0000066C" w:rsidRDefault="0000066C" w:rsidP="0000066C">
      <w:pPr>
        <w:ind w:firstLine="600"/>
        <w:rPr>
          <w:rFonts w:ascii="仿宋" w:eastAsia="仿宋" w:hAnsi="仿宋"/>
          <w:sz w:val="30"/>
          <w:szCs w:val="30"/>
        </w:rPr>
      </w:pPr>
      <w:r>
        <w:rPr>
          <w:rFonts w:ascii="仿宋" w:eastAsia="仿宋" w:hAnsi="仿宋" w:hint="eastAsia"/>
          <w:sz w:val="30"/>
          <w:szCs w:val="30"/>
        </w:rPr>
        <w:t>201</w:t>
      </w:r>
      <w:r w:rsidR="00671D59">
        <w:rPr>
          <w:rFonts w:ascii="仿宋" w:eastAsia="仿宋" w:hAnsi="仿宋" w:hint="eastAsia"/>
          <w:sz w:val="30"/>
          <w:szCs w:val="30"/>
        </w:rPr>
        <w:t>6</w:t>
      </w:r>
      <w:r>
        <w:rPr>
          <w:rFonts w:ascii="仿宋" w:eastAsia="仿宋" w:hAnsi="仿宋" w:hint="eastAsia"/>
          <w:sz w:val="30"/>
          <w:szCs w:val="30"/>
        </w:rPr>
        <w:t>年对下级一般性转移支付预算为</w:t>
      </w:r>
      <w:r w:rsidR="00671D59">
        <w:rPr>
          <w:rFonts w:ascii="仿宋" w:eastAsia="仿宋" w:hAnsi="仿宋" w:hint="eastAsia"/>
          <w:sz w:val="30"/>
          <w:szCs w:val="30"/>
        </w:rPr>
        <w:t>5,765</w:t>
      </w:r>
      <w:r>
        <w:rPr>
          <w:rFonts w:ascii="仿宋" w:eastAsia="仿宋" w:hAnsi="仿宋" w:hint="eastAsia"/>
          <w:sz w:val="30"/>
          <w:szCs w:val="30"/>
        </w:rPr>
        <w:t>万元，比上年增加</w:t>
      </w:r>
      <w:r w:rsidR="00671D59">
        <w:rPr>
          <w:rFonts w:ascii="仿宋" w:eastAsia="仿宋" w:hAnsi="仿宋" w:hint="eastAsia"/>
          <w:sz w:val="30"/>
          <w:szCs w:val="30"/>
        </w:rPr>
        <w:t>615</w:t>
      </w:r>
      <w:r>
        <w:rPr>
          <w:rFonts w:ascii="仿宋" w:eastAsia="仿宋" w:hAnsi="仿宋" w:hint="eastAsia"/>
          <w:sz w:val="30"/>
          <w:szCs w:val="30"/>
        </w:rPr>
        <w:t>万元，增长</w:t>
      </w:r>
      <w:r w:rsidR="00671D59">
        <w:rPr>
          <w:rFonts w:ascii="仿宋" w:eastAsia="仿宋" w:hAnsi="仿宋" w:hint="eastAsia"/>
          <w:sz w:val="30"/>
          <w:szCs w:val="30"/>
        </w:rPr>
        <w:t>11.94</w:t>
      </w:r>
      <w:r>
        <w:rPr>
          <w:rFonts w:ascii="仿宋" w:eastAsia="仿宋" w:hAnsi="仿宋" w:hint="eastAsia"/>
          <w:sz w:val="30"/>
          <w:szCs w:val="30"/>
        </w:rPr>
        <w:t>%，主要是由于各镇刚性支出需求</w:t>
      </w:r>
      <w:r w:rsidR="00671D59">
        <w:rPr>
          <w:rFonts w:ascii="仿宋" w:eastAsia="仿宋" w:hAnsi="仿宋" w:hint="eastAsia"/>
          <w:sz w:val="30"/>
          <w:szCs w:val="30"/>
        </w:rPr>
        <w:t>增加</w:t>
      </w:r>
      <w:r>
        <w:rPr>
          <w:rFonts w:ascii="仿宋" w:eastAsia="仿宋" w:hAnsi="仿宋" w:hint="eastAsia"/>
          <w:sz w:val="30"/>
          <w:szCs w:val="30"/>
        </w:rPr>
        <w:t>，为“保运转”、“保民生”，按照</w:t>
      </w:r>
      <w:r w:rsidR="00671D59">
        <w:rPr>
          <w:rFonts w:ascii="仿宋" w:eastAsia="仿宋" w:hAnsi="仿宋" w:hint="eastAsia"/>
          <w:sz w:val="30"/>
          <w:szCs w:val="30"/>
        </w:rPr>
        <w:t>新的</w:t>
      </w:r>
      <w:r>
        <w:rPr>
          <w:rFonts w:ascii="仿宋" w:eastAsia="仿宋" w:hAnsi="仿宋" w:hint="eastAsia"/>
          <w:sz w:val="30"/>
          <w:szCs w:val="30"/>
        </w:rPr>
        <w:t>镇级财政管理体制，增加一般性转移支付</w:t>
      </w:r>
      <w:r w:rsidR="00671D59">
        <w:rPr>
          <w:rFonts w:ascii="仿宋" w:eastAsia="仿宋" w:hAnsi="仿宋" w:hint="eastAsia"/>
          <w:sz w:val="30"/>
          <w:szCs w:val="30"/>
        </w:rPr>
        <w:t>615</w:t>
      </w:r>
      <w:r>
        <w:rPr>
          <w:rFonts w:ascii="仿宋" w:eastAsia="仿宋" w:hAnsi="仿宋" w:hint="eastAsia"/>
          <w:sz w:val="30"/>
          <w:szCs w:val="30"/>
        </w:rPr>
        <w:t>万元。</w:t>
      </w:r>
    </w:p>
    <w:p w:rsidR="0000066C" w:rsidRDefault="0000066C" w:rsidP="0000066C">
      <w:pPr>
        <w:ind w:firstLine="600"/>
        <w:rPr>
          <w:rFonts w:ascii="仿宋" w:eastAsia="仿宋" w:hAnsi="仿宋"/>
          <w:sz w:val="30"/>
          <w:szCs w:val="30"/>
        </w:rPr>
      </w:pPr>
      <w:r>
        <w:rPr>
          <w:rFonts w:ascii="仿宋" w:eastAsia="仿宋" w:hAnsi="仿宋" w:hint="eastAsia"/>
          <w:sz w:val="30"/>
          <w:szCs w:val="30"/>
        </w:rPr>
        <w:t xml:space="preserve"> （三）专项转移支付</w:t>
      </w:r>
    </w:p>
    <w:p w:rsidR="0005728B" w:rsidRPr="00224F59" w:rsidRDefault="0000066C">
      <w:pPr>
        <w:rPr>
          <w:rFonts w:ascii="仿宋" w:eastAsia="仿宋" w:hAnsi="仿宋"/>
          <w:sz w:val="30"/>
          <w:szCs w:val="30"/>
        </w:rPr>
      </w:pPr>
      <w:r>
        <w:rPr>
          <w:rFonts w:ascii="仿宋" w:eastAsia="仿宋" w:hAnsi="仿宋" w:hint="eastAsia"/>
          <w:sz w:val="30"/>
          <w:szCs w:val="30"/>
        </w:rPr>
        <w:t xml:space="preserve">     201</w:t>
      </w:r>
      <w:r w:rsidR="00671D59">
        <w:rPr>
          <w:rFonts w:ascii="仿宋" w:eastAsia="仿宋" w:hAnsi="仿宋" w:hint="eastAsia"/>
          <w:sz w:val="30"/>
          <w:szCs w:val="30"/>
        </w:rPr>
        <w:t>6</w:t>
      </w:r>
      <w:r>
        <w:rPr>
          <w:rFonts w:ascii="仿宋" w:eastAsia="仿宋" w:hAnsi="仿宋" w:hint="eastAsia"/>
          <w:sz w:val="30"/>
          <w:szCs w:val="30"/>
        </w:rPr>
        <w:t>年对下级一般性转移支付预算为0万元，与上年持平。</w:t>
      </w:r>
    </w:p>
    <w:p w:rsidR="00526F01" w:rsidRPr="001B5D8C" w:rsidRDefault="001B5D8C" w:rsidP="00B13233">
      <w:pPr>
        <w:ind w:firstLineChars="200" w:firstLine="602"/>
        <w:rPr>
          <w:rFonts w:ascii="仿宋" w:eastAsia="仿宋" w:hAnsi="仿宋"/>
          <w:b/>
          <w:sz w:val="30"/>
          <w:szCs w:val="30"/>
        </w:rPr>
      </w:pPr>
      <w:r w:rsidRPr="001B5D8C">
        <w:rPr>
          <w:rFonts w:ascii="仿宋" w:eastAsia="仿宋" w:hAnsi="仿宋" w:hint="eastAsia"/>
          <w:b/>
          <w:sz w:val="30"/>
          <w:szCs w:val="30"/>
        </w:rPr>
        <w:t>二</w:t>
      </w:r>
      <w:r w:rsidR="0000066C" w:rsidRPr="001B5D8C">
        <w:rPr>
          <w:rFonts w:ascii="仿宋" w:eastAsia="仿宋" w:hAnsi="仿宋" w:hint="eastAsia"/>
          <w:b/>
          <w:sz w:val="30"/>
          <w:szCs w:val="30"/>
        </w:rPr>
        <w:t>、</w:t>
      </w:r>
      <w:r w:rsidR="00B4717A" w:rsidRPr="001B5D8C">
        <w:rPr>
          <w:rFonts w:ascii="仿宋" w:eastAsia="仿宋" w:hAnsi="仿宋" w:hint="eastAsia"/>
          <w:b/>
          <w:sz w:val="30"/>
          <w:szCs w:val="30"/>
        </w:rPr>
        <w:t>举借债务情况</w:t>
      </w:r>
    </w:p>
    <w:p w:rsidR="004E02F5" w:rsidRPr="004E02F5" w:rsidRDefault="004E02F5" w:rsidP="00B13233">
      <w:pPr>
        <w:ind w:firstLineChars="150" w:firstLine="450"/>
        <w:rPr>
          <w:rFonts w:ascii="仿宋" w:eastAsia="仿宋" w:hAnsi="仿宋"/>
          <w:sz w:val="30"/>
          <w:szCs w:val="30"/>
        </w:rPr>
      </w:pPr>
      <w:r w:rsidRPr="004E02F5">
        <w:rPr>
          <w:rFonts w:ascii="仿宋" w:eastAsia="仿宋" w:hAnsi="仿宋" w:hint="eastAsia"/>
          <w:sz w:val="30"/>
          <w:szCs w:val="30"/>
        </w:rPr>
        <w:t>（一）地方政府债务限额余额情况。2016年政府债务限额265</w:t>
      </w:r>
      <w:r w:rsidR="00A678C4">
        <w:rPr>
          <w:rFonts w:ascii="仿宋" w:eastAsia="仿宋" w:hAnsi="仿宋" w:hint="eastAsia"/>
          <w:sz w:val="30"/>
          <w:szCs w:val="30"/>
        </w:rPr>
        <w:t>,</w:t>
      </w:r>
      <w:r w:rsidRPr="004E02F5">
        <w:rPr>
          <w:rFonts w:ascii="仿宋" w:eastAsia="仿宋" w:hAnsi="仿宋" w:hint="eastAsia"/>
          <w:sz w:val="30"/>
          <w:szCs w:val="30"/>
        </w:rPr>
        <w:t>458.7万元，比上年新增8</w:t>
      </w:r>
      <w:r w:rsidR="00A678C4">
        <w:rPr>
          <w:rFonts w:ascii="仿宋" w:eastAsia="仿宋" w:hAnsi="仿宋" w:hint="eastAsia"/>
          <w:sz w:val="30"/>
          <w:szCs w:val="30"/>
        </w:rPr>
        <w:t>,</w:t>
      </w:r>
      <w:r w:rsidRPr="004E02F5">
        <w:rPr>
          <w:rFonts w:ascii="仿宋" w:eastAsia="仿宋" w:hAnsi="仿宋" w:hint="eastAsia"/>
          <w:sz w:val="30"/>
          <w:szCs w:val="30"/>
        </w:rPr>
        <w:t>000万元。其中：一般债务限额200</w:t>
      </w:r>
      <w:r w:rsidR="00A678C4">
        <w:rPr>
          <w:rFonts w:ascii="仿宋" w:eastAsia="仿宋" w:hAnsi="仿宋" w:hint="eastAsia"/>
          <w:sz w:val="30"/>
          <w:szCs w:val="30"/>
        </w:rPr>
        <w:t>,</w:t>
      </w:r>
      <w:r w:rsidRPr="004E02F5">
        <w:rPr>
          <w:rFonts w:ascii="仿宋" w:eastAsia="仿宋" w:hAnsi="仿宋" w:hint="eastAsia"/>
          <w:sz w:val="30"/>
          <w:szCs w:val="30"/>
        </w:rPr>
        <w:t>158.7万元，专项债务限额65</w:t>
      </w:r>
      <w:r w:rsidR="00A678C4">
        <w:rPr>
          <w:rFonts w:ascii="仿宋" w:eastAsia="仿宋" w:hAnsi="仿宋" w:hint="eastAsia"/>
          <w:sz w:val="30"/>
          <w:szCs w:val="30"/>
        </w:rPr>
        <w:t>,</w:t>
      </w:r>
      <w:r w:rsidRPr="004E02F5">
        <w:rPr>
          <w:rFonts w:ascii="仿宋" w:eastAsia="仿宋" w:hAnsi="仿宋" w:hint="eastAsia"/>
          <w:sz w:val="30"/>
          <w:szCs w:val="30"/>
        </w:rPr>
        <w:t>300万元。2016年政府债务余额预计执行数247</w:t>
      </w:r>
      <w:r w:rsidR="00A678C4">
        <w:rPr>
          <w:rFonts w:ascii="仿宋" w:eastAsia="仿宋" w:hAnsi="仿宋" w:hint="eastAsia"/>
          <w:sz w:val="30"/>
          <w:szCs w:val="30"/>
        </w:rPr>
        <w:t>,</w:t>
      </w:r>
      <w:r w:rsidRPr="004E02F5">
        <w:rPr>
          <w:rFonts w:ascii="仿宋" w:eastAsia="仿宋" w:hAnsi="仿宋" w:hint="eastAsia"/>
          <w:sz w:val="30"/>
          <w:szCs w:val="30"/>
        </w:rPr>
        <w:t>364万元，控制在债务限额以内。其中：政府债券247</w:t>
      </w:r>
      <w:r w:rsidR="00A678C4">
        <w:rPr>
          <w:rFonts w:ascii="仿宋" w:eastAsia="仿宋" w:hAnsi="仿宋" w:hint="eastAsia"/>
          <w:sz w:val="30"/>
          <w:szCs w:val="30"/>
        </w:rPr>
        <w:t>,</w:t>
      </w:r>
      <w:r w:rsidRPr="004E02F5">
        <w:rPr>
          <w:rFonts w:ascii="仿宋" w:eastAsia="仿宋" w:hAnsi="仿宋" w:hint="eastAsia"/>
          <w:sz w:val="30"/>
          <w:szCs w:val="30"/>
        </w:rPr>
        <w:t>364万元。按偿债来源分，一般债务182</w:t>
      </w:r>
      <w:r w:rsidR="00A678C4">
        <w:rPr>
          <w:rFonts w:ascii="仿宋" w:eastAsia="仿宋" w:hAnsi="仿宋" w:hint="eastAsia"/>
          <w:sz w:val="30"/>
          <w:szCs w:val="30"/>
        </w:rPr>
        <w:t>,</w:t>
      </w:r>
      <w:r w:rsidRPr="004E02F5">
        <w:rPr>
          <w:rFonts w:ascii="仿宋" w:eastAsia="仿宋" w:hAnsi="仿宋" w:hint="eastAsia"/>
          <w:sz w:val="30"/>
          <w:szCs w:val="30"/>
        </w:rPr>
        <w:t>364万元，专项债务65</w:t>
      </w:r>
      <w:r w:rsidR="00A678C4">
        <w:rPr>
          <w:rFonts w:ascii="仿宋" w:eastAsia="仿宋" w:hAnsi="仿宋" w:hint="eastAsia"/>
          <w:sz w:val="30"/>
          <w:szCs w:val="30"/>
        </w:rPr>
        <w:t>,</w:t>
      </w:r>
      <w:r w:rsidRPr="004E02F5">
        <w:rPr>
          <w:rFonts w:ascii="仿宋" w:eastAsia="仿宋" w:hAnsi="仿宋" w:hint="eastAsia"/>
          <w:sz w:val="30"/>
          <w:szCs w:val="30"/>
        </w:rPr>
        <w:t>000万元。2016年政府债务余额决算数待上级统一核定后另行向本级人大常委会报告。</w:t>
      </w:r>
    </w:p>
    <w:p w:rsidR="004E02F5" w:rsidRPr="004E02F5" w:rsidRDefault="004E02F5" w:rsidP="00B13233">
      <w:pPr>
        <w:ind w:firstLineChars="100" w:firstLine="300"/>
        <w:rPr>
          <w:rFonts w:ascii="仿宋" w:eastAsia="仿宋" w:hAnsi="仿宋"/>
          <w:sz w:val="30"/>
          <w:szCs w:val="30"/>
        </w:rPr>
      </w:pPr>
      <w:r w:rsidRPr="004E02F5">
        <w:rPr>
          <w:rFonts w:ascii="仿宋" w:eastAsia="仿宋" w:hAnsi="仿宋" w:hint="eastAsia"/>
          <w:sz w:val="30"/>
          <w:szCs w:val="30"/>
        </w:rPr>
        <w:lastRenderedPageBreak/>
        <w:t>（二） 地方政府债券发行情况。2016年发行地方政府债券172</w:t>
      </w:r>
      <w:r w:rsidR="00A678C4">
        <w:rPr>
          <w:rFonts w:ascii="仿宋" w:eastAsia="仿宋" w:hAnsi="仿宋" w:hint="eastAsia"/>
          <w:sz w:val="30"/>
          <w:szCs w:val="30"/>
        </w:rPr>
        <w:t>,</w:t>
      </w:r>
      <w:r w:rsidRPr="004E02F5">
        <w:rPr>
          <w:rFonts w:ascii="仿宋" w:eastAsia="仿宋" w:hAnsi="仿宋" w:hint="eastAsia"/>
          <w:sz w:val="30"/>
          <w:szCs w:val="30"/>
        </w:rPr>
        <w:t>794万元。其中：一般债券107</w:t>
      </w:r>
      <w:r w:rsidR="00A678C4">
        <w:rPr>
          <w:rFonts w:ascii="仿宋" w:eastAsia="仿宋" w:hAnsi="仿宋" w:hint="eastAsia"/>
          <w:sz w:val="30"/>
          <w:szCs w:val="30"/>
        </w:rPr>
        <w:t>,</w:t>
      </w:r>
      <w:r w:rsidRPr="004E02F5">
        <w:rPr>
          <w:rFonts w:ascii="仿宋" w:eastAsia="仿宋" w:hAnsi="仿宋" w:hint="eastAsia"/>
          <w:sz w:val="30"/>
          <w:szCs w:val="30"/>
        </w:rPr>
        <w:t>794万元，专项债务65</w:t>
      </w:r>
      <w:r w:rsidR="00A678C4">
        <w:rPr>
          <w:rFonts w:ascii="仿宋" w:eastAsia="仿宋" w:hAnsi="仿宋" w:hint="eastAsia"/>
          <w:sz w:val="30"/>
          <w:szCs w:val="30"/>
        </w:rPr>
        <w:t>,</w:t>
      </w:r>
      <w:r w:rsidRPr="004E02F5">
        <w:rPr>
          <w:rFonts w:ascii="仿宋" w:eastAsia="仿宋" w:hAnsi="仿宋" w:hint="eastAsia"/>
          <w:sz w:val="30"/>
          <w:szCs w:val="30"/>
        </w:rPr>
        <w:t>000万元；新增债券0万元，置换债券172</w:t>
      </w:r>
      <w:r w:rsidR="00A678C4">
        <w:rPr>
          <w:rFonts w:ascii="仿宋" w:eastAsia="仿宋" w:hAnsi="仿宋" w:hint="eastAsia"/>
          <w:sz w:val="30"/>
          <w:szCs w:val="30"/>
        </w:rPr>
        <w:t>,</w:t>
      </w:r>
      <w:r w:rsidRPr="004E02F5">
        <w:rPr>
          <w:rFonts w:ascii="仿宋" w:eastAsia="仿宋" w:hAnsi="仿宋" w:hint="eastAsia"/>
          <w:sz w:val="30"/>
          <w:szCs w:val="30"/>
        </w:rPr>
        <w:t>794万元。</w:t>
      </w:r>
    </w:p>
    <w:p w:rsidR="004E02F5" w:rsidRPr="004E02F5" w:rsidRDefault="004E02F5" w:rsidP="00B13233">
      <w:pPr>
        <w:ind w:firstLineChars="100" w:firstLine="300"/>
        <w:rPr>
          <w:rFonts w:ascii="仿宋" w:eastAsia="仿宋" w:hAnsi="仿宋"/>
          <w:sz w:val="30"/>
          <w:szCs w:val="30"/>
        </w:rPr>
      </w:pPr>
      <w:r w:rsidRPr="004E02F5">
        <w:rPr>
          <w:rFonts w:ascii="仿宋" w:eastAsia="仿宋" w:hAnsi="仿宋" w:hint="eastAsia"/>
          <w:sz w:val="30"/>
          <w:szCs w:val="30"/>
        </w:rPr>
        <w:t>（三）地方政府债务还本付息情况。2016年按照偿债计划，将债务还本付息支出列入相应预算体系安排。2016年偿还地方政府债券本金0万元；支付地方债券利息3</w:t>
      </w:r>
      <w:r w:rsidR="00A678C4">
        <w:rPr>
          <w:rFonts w:ascii="仿宋" w:eastAsia="仿宋" w:hAnsi="仿宋" w:hint="eastAsia"/>
          <w:sz w:val="30"/>
          <w:szCs w:val="30"/>
        </w:rPr>
        <w:t>,</w:t>
      </w:r>
      <w:r w:rsidRPr="004E02F5">
        <w:rPr>
          <w:rFonts w:ascii="仿宋" w:eastAsia="仿宋" w:hAnsi="仿宋" w:hint="eastAsia"/>
          <w:sz w:val="30"/>
          <w:szCs w:val="30"/>
        </w:rPr>
        <w:t>221万元，其中：一般债券利息3</w:t>
      </w:r>
      <w:r w:rsidR="00A678C4">
        <w:rPr>
          <w:rFonts w:ascii="仿宋" w:eastAsia="仿宋" w:hAnsi="仿宋" w:hint="eastAsia"/>
          <w:sz w:val="30"/>
          <w:szCs w:val="30"/>
        </w:rPr>
        <w:t>,</w:t>
      </w:r>
      <w:r w:rsidRPr="004E02F5">
        <w:rPr>
          <w:rFonts w:ascii="仿宋" w:eastAsia="仿宋" w:hAnsi="仿宋" w:hint="eastAsia"/>
          <w:sz w:val="30"/>
          <w:szCs w:val="30"/>
        </w:rPr>
        <w:t>180万元，专项债券利息41万元。</w:t>
      </w:r>
    </w:p>
    <w:p w:rsidR="0000066C" w:rsidRPr="001B5D8C" w:rsidRDefault="0000066C" w:rsidP="00B13233">
      <w:pPr>
        <w:ind w:firstLineChars="200" w:firstLine="602"/>
        <w:rPr>
          <w:rFonts w:ascii="仿宋" w:eastAsia="仿宋" w:hAnsi="仿宋"/>
          <w:b/>
          <w:sz w:val="30"/>
          <w:szCs w:val="30"/>
        </w:rPr>
      </w:pPr>
      <w:r w:rsidRPr="001B5D8C">
        <w:rPr>
          <w:rFonts w:ascii="仿宋" w:eastAsia="仿宋" w:hAnsi="仿宋" w:hint="eastAsia"/>
          <w:b/>
          <w:sz w:val="30"/>
          <w:szCs w:val="30"/>
        </w:rPr>
        <w:t>三、本级汇总的一般公共预算“三公”经费预算安排情况</w:t>
      </w:r>
    </w:p>
    <w:p w:rsidR="0000066C" w:rsidRDefault="0000066C">
      <w:pPr>
        <w:rPr>
          <w:rFonts w:ascii="仿宋" w:eastAsia="仿宋" w:hAnsi="仿宋"/>
          <w:sz w:val="30"/>
          <w:szCs w:val="30"/>
        </w:rPr>
      </w:pPr>
      <w:r>
        <w:rPr>
          <w:rFonts w:ascii="仿宋" w:eastAsia="仿宋" w:hAnsi="仿宋" w:hint="eastAsia"/>
          <w:sz w:val="30"/>
          <w:szCs w:val="30"/>
        </w:rPr>
        <w:t xml:space="preserve">  </w:t>
      </w:r>
      <w:r w:rsidR="00B13233">
        <w:rPr>
          <w:rFonts w:ascii="仿宋" w:eastAsia="仿宋" w:hAnsi="仿宋" w:hint="eastAsia"/>
          <w:sz w:val="30"/>
          <w:szCs w:val="30"/>
        </w:rPr>
        <w:t xml:space="preserve"> </w:t>
      </w:r>
      <w:r>
        <w:rPr>
          <w:rFonts w:ascii="仿宋" w:eastAsia="仿宋" w:hAnsi="仿宋" w:hint="eastAsia"/>
          <w:sz w:val="30"/>
          <w:szCs w:val="30"/>
        </w:rPr>
        <w:t xml:space="preserve"> 详见《</w:t>
      </w:r>
      <w:r w:rsidRPr="0000066C">
        <w:rPr>
          <w:rFonts w:ascii="仿宋" w:eastAsia="仿宋" w:hAnsi="仿宋" w:hint="eastAsia"/>
          <w:sz w:val="30"/>
          <w:szCs w:val="30"/>
        </w:rPr>
        <w:t>关于20</w:t>
      </w:r>
      <w:r w:rsidR="00671D59">
        <w:rPr>
          <w:rFonts w:ascii="仿宋" w:eastAsia="仿宋" w:hAnsi="仿宋" w:hint="eastAsia"/>
          <w:sz w:val="30"/>
          <w:szCs w:val="30"/>
        </w:rPr>
        <w:t>16</w:t>
      </w:r>
      <w:r w:rsidRPr="0000066C">
        <w:rPr>
          <w:rFonts w:ascii="仿宋" w:eastAsia="仿宋" w:hAnsi="仿宋" w:hint="eastAsia"/>
          <w:sz w:val="30"/>
          <w:szCs w:val="30"/>
        </w:rPr>
        <w:t>年鹤山市本级一般公共预算“三公”经费的说明</w:t>
      </w:r>
      <w:r>
        <w:rPr>
          <w:rFonts w:ascii="仿宋" w:eastAsia="仿宋" w:hAnsi="仿宋" w:hint="eastAsia"/>
          <w:sz w:val="30"/>
          <w:szCs w:val="30"/>
        </w:rPr>
        <w:t>》。</w:t>
      </w:r>
    </w:p>
    <w:p w:rsidR="0000066C" w:rsidRPr="001B5D8C" w:rsidRDefault="0000066C">
      <w:pPr>
        <w:rPr>
          <w:rFonts w:ascii="仿宋" w:eastAsia="仿宋" w:hAnsi="仿宋"/>
          <w:b/>
          <w:sz w:val="30"/>
          <w:szCs w:val="30"/>
        </w:rPr>
      </w:pPr>
      <w:r>
        <w:rPr>
          <w:rFonts w:ascii="仿宋" w:eastAsia="仿宋" w:hAnsi="仿宋" w:hint="eastAsia"/>
          <w:sz w:val="30"/>
          <w:szCs w:val="30"/>
        </w:rPr>
        <w:t xml:space="preserve">   </w:t>
      </w:r>
      <w:r w:rsidR="00B13233">
        <w:rPr>
          <w:rFonts w:ascii="仿宋" w:eastAsia="仿宋" w:hAnsi="仿宋" w:hint="eastAsia"/>
          <w:sz w:val="30"/>
          <w:szCs w:val="30"/>
        </w:rPr>
        <w:t xml:space="preserve"> </w:t>
      </w:r>
      <w:r w:rsidRPr="001B5D8C">
        <w:rPr>
          <w:rFonts w:ascii="仿宋" w:eastAsia="仿宋" w:hAnsi="仿宋" w:hint="eastAsia"/>
          <w:b/>
          <w:sz w:val="30"/>
          <w:szCs w:val="30"/>
        </w:rPr>
        <w:t>四、预算绩效工作推进情况</w:t>
      </w:r>
    </w:p>
    <w:p w:rsidR="00582104" w:rsidRDefault="00582104">
      <w:pPr>
        <w:rPr>
          <w:rFonts w:ascii="仿宋" w:eastAsia="仿宋" w:hAnsi="仿宋"/>
          <w:sz w:val="30"/>
          <w:szCs w:val="30"/>
        </w:rPr>
      </w:pPr>
      <w:r>
        <w:rPr>
          <w:rFonts w:ascii="仿宋" w:eastAsia="仿宋" w:hAnsi="仿宋" w:hint="eastAsia"/>
          <w:sz w:val="30"/>
          <w:szCs w:val="30"/>
        </w:rPr>
        <w:t xml:space="preserve">  </w:t>
      </w:r>
      <w:r w:rsidR="00B13233">
        <w:rPr>
          <w:rFonts w:ascii="仿宋" w:eastAsia="仿宋" w:hAnsi="仿宋" w:hint="eastAsia"/>
          <w:sz w:val="30"/>
          <w:szCs w:val="30"/>
        </w:rPr>
        <w:t xml:space="preserve"> </w:t>
      </w:r>
      <w:r>
        <w:rPr>
          <w:rFonts w:ascii="仿宋" w:eastAsia="仿宋" w:hAnsi="仿宋" w:hint="eastAsia"/>
          <w:sz w:val="30"/>
          <w:szCs w:val="30"/>
        </w:rPr>
        <w:t xml:space="preserve"> </w:t>
      </w:r>
      <w:r w:rsidRPr="00582104">
        <w:rPr>
          <w:rFonts w:ascii="仿宋" w:eastAsia="仿宋" w:hAnsi="仿宋" w:hint="eastAsia"/>
          <w:sz w:val="30"/>
          <w:szCs w:val="30"/>
        </w:rPr>
        <w:t>2015年下半年将9个单位的10个项目纳入2016年的预算绩效进行评审，占2016年预算单位总数的6.77%，评审总金额为2</w:t>
      </w:r>
      <w:r w:rsidR="00A678C4">
        <w:rPr>
          <w:rFonts w:ascii="仿宋" w:eastAsia="仿宋" w:hAnsi="仿宋" w:hint="eastAsia"/>
          <w:sz w:val="30"/>
          <w:szCs w:val="30"/>
        </w:rPr>
        <w:t>,</w:t>
      </w:r>
      <w:bookmarkStart w:id="0" w:name="_GoBack"/>
      <w:bookmarkEnd w:id="0"/>
      <w:r w:rsidRPr="00582104">
        <w:rPr>
          <w:rFonts w:ascii="仿宋" w:eastAsia="仿宋" w:hAnsi="仿宋" w:hint="eastAsia"/>
          <w:sz w:val="30"/>
          <w:szCs w:val="30"/>
        </w:rPr>
        <w:t>854.12万元，占2016年全市总预算的0.95%</w:t>
      </w:r>
      <w:r>
        <w:rPr>
          <w:rFonts w:ascii="仿宋" w:eastAsia="仿宋" w:hAnsi="仿宋" w:hint="eastAsia"/>
          <w:sz w:val="30"/>
          <w:szCs w:val="30"/>
        </w:rPr>
        <w:t>。</w:t>
      </w:r>
    </w:p>
    <w:p w:rsidR="0000066C" w:rsidRPr="0000066C" w:rsidRDefault="00582104" w:rsidP="00582104">
      <w:pPr>
        <w:ind w:firstLineChars="150" w:firstLine="450"/>
        <w:rPr>
          <w:rFonts w:ascii="仿宋" w:eastAsia="仿宋" w:hAnsi="仿宋"/>
          <w:sz w:val="30"/>
          <w:szCs w:val="30"/>
        </w:rPr>
      </w:pPr>
      <w:r>
        <w:rPr>
          <w:rFonts w:ascii="仿宋" w:eastAsia="仿宋" w:hAnsi="仿宋" w:hint="eastAsia"/>
          <w:sz w:val="30"/>
          <w:szCs w:val="30"/>
        </w:rPr>
        <w:t>2016年</w:t>
      </w:r>
      <w:r w:rsidRPr="00D552F5">
        <w:rPr>
          <w:rFonts w:ascii="仿宋" w:eastAsia="仿宋" w:hAnsi="仿宋"/>
          <w:sz w:val="30"/>
          <w:szCs w:val="30"/>
        </w:rPr>
        <w:t>逐步将绩效管理范围覆盖各级预算单位和所有财政性资金，将绩效评价重点由项目支出拓展到部门整体支出方面，</w:t>
      </w:r>
      <w:r w:rsidRPr="001433CA">
        <w:rPr>
          <w:rFonts w:ascii="仿宋" w:eastAsia="仿宋" w:hAnsi="仿宋" w:hint="eastAsia"/>
          <w:sz w:val="30"/>
          <w:szCs w:val="30"/>
        </w:rPr>
        <w:t>完善绩效评价指</w:t>
      </w:r>
      <w:r>
        <w:rPr>
          <w:rFonts w:ascii="仿宋" w:eastAsia="仿宋" w:hAnsi="仿宋" w:hint="eastAsia"/>
          <w:sz w:val="30"/>
          <w:szCs w:val="30"/>
        </w:rPr>
        <w:t>标体系，</w:t>
      </w:r>
      <w:r w:rsidRPr="00D552F5">
        <w:rPr>
          <w:rFonts w:ascii="仿宋" w:eastAsia="仿宋" w:hAnsi="仿宋"/>
          <w:sz w:val="30"/>
          <w:szCs w:val="30"/>
        </w:rPr>
        <w:t>加强绩效评价结果应用，</w:t>
      </w:r>
      <w:r w:rsidRPr="00485423">
        <w:rPr>
          <w:rFonts w:ascii="仿宋" w:eastAsia="仿宋" w:hAnsi="仿宋" w:hint="eastAsia"/>
          <w:sz w:val="30"/>
          <w:szCs w:val="30"/>
        </w:rPr>
        <w:t>探索建立评价结果社会公开制度。</w:t>
      </w:r>
    </w:p>
    <w:sectPr w:rsidR="0000066C" w:rsidRPr="000006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2F5" w:rsidRDefault="004E02F5" w:rsidP="00301718">
      <w:r>
        <w:separator/>
      </w:r>
    </w:p>
  </w:endnote>
  <w:endnote w:type="continuationSeparator" w:id="0">
    <w:p w:rsidR="004E02F5" w:rsidRDefault="004E02F5" w:rsidP="00301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2F5" w:rsidRDefault="004E02F5" w:rsidP="00301718">
      <w:r>
        <w:separator/>
      </w:r>
    </w:p>
  </w:footnote>
  <w:footnote w:type="continuationSeparator" w:id="0">
    <w:p w:rsidR="004E02F5" w:rsidRDefault="004E02F5" w:rsidP="003017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D5D9D"/>
    <w:multiLevelType w:val="hybridMultilevel"/>
    <w:tmpl w:val="04D25C38"/>
    <w:lvl w:ilvl="0" w:tplc="8AC2DE42">
      <w:start w:val="1"/>
      <w:numFmt w:val="japaneseCounting"/>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6B846CCD"/>
    <w:multiLevelType w:val="hybridMultilevel"/>
    <w:tmpl w:val="F4B8CA92"/>
    <w:lvl w:ilvl="0" w:tplc="4F2CD850">
      <w:start w:val="1"/>
      <w:numFmt w:val="japaneseCounting"/>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7B28714F"/>
    <w:multiLevelType w:val="hybridMultilevel"/>
    <w:tmpl w:val="0E344A2C"/>
    <w:lvl w:ilvl="0" w:tplc="769E2490">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F72"/>
    <w:rsid w:val="0000066C"/>
    <w:rsid w:val="0005728B"/>
    <w:rsid w:val="001B5D8C"/>
    <w:rsid w:val="00224F59"/>
    <w:rsid w:val="0025587B"/>
    <w:rsid w:val="002846CE"/>
    <w:rsid w:val="00301718"/>
    <w:rsid w:val="004E02F5"/>
    <w:rsid w:val="00526F01"/>
    <w:rsid w:val="00582104"/>
    <w:rsid w:val="00671D59"/>
    <w:rsid w:val="00873F72"/>
    <w:rsid w:val="00A678C4"/>
    <w:rsid w:val="00B13233"/>
    <w:rsid w:val="00B4717A"/>
    <w:rsid w:val="00B81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066C"/>
    <w:pPr>
      <w:ind w:firstLineChars="200" w:firstLine="420"/>
    </w:pPr>
  </w:style>
  <w:style w:type="paragraph" w:styleId="a4">
    <w:name w:val="header"/>
    <w:basedOn w:val="a"/>
    <w:link w:val="Char"/>
    <w:uiPriority w:val="99"/>
    <w:unhideWhenUsed/>
    <w:rsid w:val="003017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01718"/>
    <w:rPr>
      <w:sz w:val="18"/>
      <w:szCs w:val="18"/>
    </w:rPr>
  </w:style>
  <w:style w:type="paragraph" w:styleId="a5">
    <w:name w:val="footer"/>
    <w:basedOn w:val="a"/>
    <w:link w:val="Char0"/>
    <w:uiPriority w:val="99"/>
    <w:unhideWhenUsed/>
    <w:rsid w:val="00301718"/>
    <w:pPr>
      <w:tabs>
        <w:tab w:val="center" w:pos="4153"/>
        <w:tab w:val="right" w:pos="8306"/>
      </w:tabs>
      <w:snapToGrid w:val="0"/>
      <w:jc w:val="left"/>
    </w:pPr>
    <w:rPr>
      <w:sz w:val="18"/>
      <w:szCs w:val="18"/>
    </w:rPr>
  </w:style>
  <w:style w:type="character" w:customStyle="1" w:styleId="Char0">
    <w:name w:val="页脚 Char"/>
    <w:basedOn w:val="a0"/>
    <w:link w:val="a5"/>
    <w:uiPriority w:val="99"/>
    <w:rsid w:val="0030171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066C"/>
    <w:pPr>
      <w:ind w:firstLineChars="200" w:firstLine="420"/>
    </w:pPr>
  </w:style>
  <w:style w:type="paragraph" w:styleId="a4">
    <w:name w:val="header"/>
    <w:basedOn w:val="a"/>
    <w:link w:val="Char"/>
    <w:uiPriority w:val="99"/>
    <w:unhideWhenUsed/>
    <w:rsid w:val="003017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01718"/>
    <w:rPr>
      <w:sz w:val="18"/>
      <w:szCs w:val="18"/>
    </w:rPr>
  </w:style>
  <w:style w:type="paragraph" w:styleId="a5">
    <w:name w:val="footer"/>
    <w:basedOn w:val="a"/>
    <w:link w:val="Char0"/>
    <w:uiPriority w:val="99"/>
    <w:unhideWhenUsed/>
    <w:rsid w:val="00301718"/>
    <w:pPr>
      <w:tabs>
        <w:tab w:val="center" w:pos="4153"/>
        <w:tab w:val="right" w:pos="8306"/>
      </w:tabs>
      <w:snapToGrid w:val="0"/>
      <w:jc w:val="left"/>
    </w:pPr>
    <w:rPr>
      <w:sz w:val="18"/>
      <w:szCs w:val="18"/>
    </w:rPr>
  </w:style>
  <w:style w:type="character" w:customStyle="1" w:styleId="Char0">
    <w:name w:val="页脚 Char"/>
    <w:basedOn w:val="a0"/>
    <w:link w:val="a5"/>
    <w:uiPriority w:val="99"/>
    <w:rsid w:val="0030171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TotalTime>
  <Pages>2</Pages>
  <Words>145</Words>
  <Characters>832</Characters>
  <Application>Microsoft Office Word</Application>
  <DocSecurity>0</DocSecurity>
  <Lines>6</Lines>
  <Paragraphs>1</Paragraphs>
  <ScaleCrop>false</ScaleCrop>
  <Company>China</Company>
  <LinksUpToDate>false</LinksUpToDate>
  <CharactersWithSpaces>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冯芷薇</dc:creator>
  <cp:keywords/>
  <dc:description/>
  <cp:lastModifiedBy>冯芷薇</cp:lastModifiedBy>
  <cp:revision>13</cp:revision>
  <dcterms:created xsi:type="dcterms:W3CDTF">2018-03-29T03:17:00Z</dcterms:created>
  <dcterms:modified xsi:type="dcterms:W3CDTF">2018-04-23T00:39:00Z</dcterms:modified>
</cp:coreProperties>
</file>