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FD" w:rsidRDefault="00F21DBE">
      <w:pPr>
        <w:widowControl/>
        <w:jc w:val="left"/>
      </w:pPr>
      <w:bookmarkStart w:id="0" w:name="_GoBack"/>
      <w:bookmarkEnd w:id="0"/>
      <w:r>
        <w:t>附件</w:t>
      </w:r>
      <w:r>
        <w:rPr>
          <w:rFonts w:hint="eastAsia"/>
        </w:rPr>
        <w:t>4</w:t>
      </w:r>
    </w:p>
    <w:p w:rsidR="001552FD" w:rsidRDefault="00F21DBE">
      <w:pPr>
        <w:jc w:val="center"/>
        <w:rPr>
          <w:rFonts w:ascii="方正小标宋简体" w:eastAsia="方正小标宋简体" w:hAnsi="方正小标宋简体" w:cs="方正小标宋简体"/>
          <w:color w:val="000000"/>
          <w:kern w:val="0"/>
          <w:sz w:val="36"/>
          <w:szCs w:val="36"/>
        </w:rPr>
      </w:pPr>
      <w:r w:rsidRPr="00D51C38">
        <w:rPr>
          <w:rFonts w:ascii="方正小标宋简体" w:eastAsia="方正小标宋简体" w:hAnsi="方正小标宋简体" w:cs="方正小标宋简体"/>
          <w:color w:val="000000"/>
          <w:kern w:val="0"/>
          <w:sz w:val="36"/>
          <w:szCs w:val="36"/>
        </w:rPr>
        <w:t>202</w:t>
      </w:r>
      <w:r>
        <w:rPr>
          <w:rFonts w:ascii="方正小标宋简体" w:eastAsia="方正小标宋简体" w:hAnsi="方正小标宋简体" w:cs="方正小标宋简体" w:hint="eastAsia"/>
          <w:color w:val="000000"/>
          <w:kern w:val="0"/>
          <w:sz w:val="36"/>
          <w:szCs w:val="36"/>
        </w:rPr>
        <w:t>3</w:t>
      </w:r>
      <w:r w:rsidRPr="00D51C38">
        <w:rPr>
          <w:rFonts w:ascii="方正小标宋简体" w:eastAsia="方正小标宋简体" w:hAnsi="方正小标宋简体" w:cs="方正小标宋简体" w:hint="eastAsia"/>
          <w:color w:val="000000"/>
          <w:kern w:val="0"/>
          <w:sz w:val="36"/>
          <w:szCs w:val="36"/>
        </w:rPr>
        <w:t>年度江门市社会保障卡应用场景表</w:t>
      </w:r>
    </w:p>
    <w:tbl>
      <w:tblPr>
        <w:tblpPr w:leftFromText="180" w:rightFromText="180" w:vertAnchor="text" w:horzAnchor="page" w:tblpX="1536" w:tblpY="919"/>
        <w:tblOverlap w:val="never"/>
        <w:tblW w:w="14055" w:type="dxa"/>
        <w:tblLook w:val="04A0" w:firstRow="1" w:lastRow="0" w:firstColumn="1" w:lastColumn="0" w:noHBand="0" w:noVBand="1"/>
      </w:tblPr>
      <w:tblGrid>
        <w:gridCol w:w="1050"/>
        <w:gridCol w:w="618"/>
        <w:gridCol w:w="2505"/>
        <w:gridCol w:w="4540"/>
        <w:gridCol w:w="2040"/>
        <w:gridCol w:w="1982"/>
        <w:gridCol w:w="1320"/>
      </w:tblGrid>
      <w:tr w:rsidR="001552FD">
        <w:trPr>
          <w:trHeight w:val="395"/>
        </w:trPr>
        <w:tc>
          <w:tcPr>
            <w:tcW w:w="1405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一、全国人社领域居民服务“一卡通”应用项目（共</w:t>
            </w:r>
            <w:r>
              <w:rPr>
                <w:rFonts w:ascii="宋体" w:hAnsi="宋体" w:cs="宋体" w:hint="eastAsia"/>
                <w:b/>
                <w:bCs/>
                <w:color w:val="000000"/>
                <w:kern w:val="0"/>
                <w:sz w:val="24"/>
                <w:lang w:bidi="ar"/>
              </w:rPr>
              <w:t>95</w:t>
            </w:r>
            <w:r>
              <w:rPr>
                <w:rFonts w:ascii="宋体" w:hAnsi="宋体" w:cs="宋体" w:hint="eastAsia"/>
                <w:b/>
                <w:bCs/>
                <w:color w:val="000000"/>
                <w:kern w:val="0"/>
                <w:sz w:val="24"/>
                <w:lang w:bidi="ar"/>
              </w:rPr>
              <w:t>项）</w:t>
            </w:r>
          </w:p>
        </w:tc>
      </w:tr>
      <w:tr w:rsidR="001552FD">
        <w:trPr>
          <w:trHeight w:val="720"/>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业务领域</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应用项目</w:t>
            </w:r>
          </w:p>
        </w:tc>
        <w:tc>
          <w:tcPr>
            <w:tcW w:w="4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业务场景说明</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功能分类</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用卡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是否已实现</w:t>
            </w:r>
          </w:p>
        </w:tc>
      </w:tr>
      <w:tr w:rsidR="001552FD">
        <w:trPr>
          <w:trHeight w:val="48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就业创业</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个人持社会保障卡（含电子社保卡，下同）到公共就业和人才服务机构进行就业登记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个人凭社会保障卡到公共就业和人才服务机构进行失业登记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就业创业证</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记录持卡人就业创业证中的信息，实现卡证合一。在需出具就业创业证办理业务时，个人可凭社会保障卡办理相关业务，并将相关信息写入社会保障卡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职业介绍</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个人（含未就业高校毕业生）凭社会保障卡到公共就业和人才服务机构进行求职登记、参加现场招聘活动等；或通过电子社保卡参加线上招聘、远程面试、身份认证等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享受就业扶持政策申请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个人凭社会保障卡及其他相关证明材料申请享受就业扶持政策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就业援助申请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个人可凭社会保障卡及其他相关证明材料申请就业援助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个人持社会保障卡查询本人就业信息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个人持社会保障卡查询本人失业信息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就业岗位信息查询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个人持社会保障卡查询打印匹配的岗位信息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20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职业技能提升补贴或职业技能提升生活费补贴领取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对个人申请的职业培训补贴或生活费补贴资金，发放到申请者社会保障卡银行账户，个人持社会保障卡经银行渠道领取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职业技能鉴定补贴领取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对个人申请的职业技能鉴定补贴资金，发放到申请者社会保障卡银行账户，个人持社会保障卡经银行渠道领取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社会保险补贴领取（灵活就业人员）</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人社部门审核后，将社会保险补贴资金发放到灵活就业人员社会保障卡银行账户，个人持社会保障卡经银行渠道领取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一次性求职创业补贴领取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人社部门审核后，由财政直接拨付到学生个人的，一次性求职创业补贴资金发放到学生社会保障卡银行账户，个人持社会保障卡经银行渠道领取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一次性创业资助领取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人社部门审核后，将一次性创业补贴资金发放到申请者社会保障卡银行账户，个人持社会保障卡经银行渠道领取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流动人员人事档案接收转递申请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个人可凭社会保障卡到流动人员人事档案管理机构申请人事档案接收转递</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就业扶持信息查询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个人持社会保障卡查询本人可享受或已享受的就业扶持政策信息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就业援助信息查询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个人持社会保障卡查询本人就业援助对象认定信息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流动人员人事档案管理信息查询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个人持社会保障卡查询本人的流动人员人事档案管理信息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创业担保贷款发放</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对个人申请的创业担保贷款，如承贷银行与社会保障卡发卡行一致，经审核后，发放到申请者社会保障卡银行账户，个人持社会保障卡经银行渠道领取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公益性岗位补贴领取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通过公益性岗位安置的就业困难人员、建档立卡贫困劳动力，经人社部门审核后，对直接发放至个人的公益性岗位补贴资金发放到公益性岗位安置人员社会保障卡银行账户，个人持社会保障卡经银行渠道领取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社会保险公共业务</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个人参保登记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个人直接办理业务时，凭社会保障卡进行参保登记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个人参保证明查询打印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个人持社会保障卡查询打印本人社会保险参保证明（包括本地、异地）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社会保险个人权益记录查询打印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个人持社会保障卡查询打印本人各项社会保险个人权益记录单（包括本地、异地）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职业年金个人权益记录单查询打印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个人持社会保障卡查询打印职业年金个人权益记录单（包括本地、异地）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个人参保信息查询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个人持社会保障卡查询本人参保、缴费等信息（包括本地、异地）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基金监督举报投诉</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个人可凭社会保障卡投诉其社会保险权益被损害，举报单位和个人违法侵害社会保险基金行为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基金监督举报奖励领取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社会保险基金监督举报奖励发放到社会保障卡银行账户中，个人凭社会保障卡领取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养老保险待遇</w:t>
            </w:r>
          </w:p>
        </w:tc>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居保转入职保</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个人凭社会保障卡，即可实现居保转入职保业务办理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职保转入居保</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个人凭社会保障卡，即可实现职保转入居保业务办理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省内养老转入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个人凭社会保障卡，即可实现省内养老转入业务办</w:t>
            </w:r>
            <w:r>
              <w:rPr>
                <w:rFonts w:ascii="宋体" w:hAnsi="宋体" w:cs="宋体" w:hint="eastAsia"/>
                <w:color w:val="000000"/>
                <w:kern w:val="0"/>
                <w:sz w:val="20"/>
                <w:szCs w:val="20"/>
                <w:lang w:bidi="ar"/>
              </w:rPr>
              <w:lastRenderedPageBreak/>
              <w:t>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机关转入企业</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个人凭社会保障卡，即可实现机关转入企业业务办理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省内转入电子化待办</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个人凭社会保障卡，即可实现省内转入电子化待办业务办理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退伍军人养老转入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个人凭社会保障卡，即可实现退伍军人养老转入业务办理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退伍军人电子化待办</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个人凭社会保障卡，即可实现退伍军人电子化待办业务办理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跨省养老转入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个人凭社会保障卡，即可实现跨省养老转入业务办理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跨省转入电子化待办</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个人凭社会保障卡，即可实现跨省转入电子化待办业务办理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职工退休</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职</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个人直接办理业务时，凭社会保障卡及其他相关证明材料申请职工退休</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职</w:t>
            </w:r>
            <w:r>
              <w:rPr>
                <w:rFonts w:ascii="宋体" w:hAnsi="宋体" w:cs="宋体" w:hint="eastAsia"/>
                <w:color w:val="000000"/>
                <w:kern w:val="0"/>
                <w:sz w:val="20"/>
                <w:szCs w:val="20"/>
                <w:lang w:bidi="ar"/>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养老保险待遇申请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个人直接办理业务时，凭社会保障卡及其他相关证明材料申请养老保险待遇（含供养待遇）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暂停、恢复养老保险待遇申请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个人凭社会保障卡申请暂停、恢复养老保险待遇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养老保险注销登记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个人或家属凭社会保障卡到社保经办机构办理养老保险注销登记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养老保险待遇领取资格认证</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个人（含供养亲属）凭社会保障卡登录公共服务平台办理养老保险待遇领取资格认证（包括本地、异地）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基本养老保险待遇查询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个人凭社会保障卡登录，即可查询打印本人基本养老待遇信息和发放明细。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基本养老保险待遇领取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养老金、个人账户一次性返还、丧葬费、抚恤金等基本养老保险待遇发放到社会保障卡银行账户中，个人凭社会保障卡经银行渠道领取（包括本地、异地）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特殊工种岗位人员信息查询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个人持社会保障卡查询本人从事特殊工种岗位的备案信息等相关信息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职业年金待遇信息查询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个人持社会保障卡查询打印本人职业年金待遇信息和实发情况</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职业年金待遇领取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职业年金发放到社会保障卡银行账户中，个人凭社会保障卡经银行渠道领取（包括本地、异地）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工伤保险待遇</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工伤认定申请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个人、代理人或单位凭社会保障卡及其他相关证明材料申请办理工伤认定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劳动能力鉴定申请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个人凭社会保障卡及其他相关证明材料申请办理劳动能力鉴定（包括初次、再次、复查鉴定），以及个人凭社会保障卡及其他相关证明材料进行现场鉴定时作人员身份核验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停工留薪期确认申请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个人、代理人或单位凭社会保障卡及相关证明材料提出停工留薪期确认申请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辅助器具配置确认申请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个人、代理人或单位凭社会保障卡及相关证明材料到社保经办机构提出辅助器具配置确认申请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工伤复发确认申请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个人、代理人或单位凭社会保障卡及相关证明材料提出工伤复发确认申请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工伤就医挂号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个人凭社会保障卡在工伤定点医疗机构窗口挂号，通过电话、网上实现预约挂号，通过自助机实现自助挂号、取号等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工伤就医服务</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个人凭社会保障卡在工伤定点医疗机构完成就诊、检查、取药、查询、打印报告单等就医服务流程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工伤住院登记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个人凭社会保障卡在工伤定点医疗机构办理工伤住院登记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工伤转诊转院备案申请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个人凭社会保障卡及相关证明材料到社保经办机构提出工伤转诊转院备案申请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工伤康复确认申请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个人、代理人或单位凭社会保障卡及其他相关证明材料申请办理工伤康复确认申请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工伤异地居住（就医备案）申请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个人凭社会保障卡及其他相关证明材料申请办理工伤职工异地居住（就医）备案</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工伤保险待遇变更</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参保人办理工伤待遇核定业务后，如果发生工伤认定等级、鉴定等级发生变化的情况，办理完工伤复查鉴定后，可以凭社会保障卡及相关证明材料办理工伤等级变更，重新核定工伤待遇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工伤保险待遇领取资格认证</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一至四级伤残职工、因工死亡职工供养亲属凭社会保障卡登录公共服务平台办理工伤保险待遇领取资格认证（包括本地、异地）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工伤认定、鉴定、待遇信息查询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个人持社会保障卡查询打印本人工伤认定、劳动能力鉴定、工伤保险待遇信息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工伤医疗费领取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工伤医疗费报销资金发放到社会保障卡银行账户中，个人持社会保障卡经银行渠道领取（包括本地、异地）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工伤康复费领取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工伤康复费报销资金发放到社会保障卡银行账户中，个人持社会保障卡经银行渠道领取（包括本地、</w:t>
            </w:r>
            <w:r>
              <w:rPr>
                <w:rFonts w:ascii="宋体" w:hAnsi="宋体" w:cs="宋体" w:hint="eastAsia"/>
                <w:color w:val="000000"/>
                <w:kern w:val="0"/>
                <w:sz w:val="20"/>
                <w:szCs w:val="20"/>
                <w:lang w:bidi="ar"/>
              </w:rPr>
              <w:lastRenderedPageBreak/>
              <w:t>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工伤辅助器具配置费领取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工伤辅助器具配置费报销资金发放到社会保障卡银行账户中，个人持社会保障卡经银行渠道领取（包括本地、异地）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工伤津贴及其他工伤保险待遇领取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工伤津贴及其他工伤保险待遇（一次性待遇、工亡待遇等）发放到社会保障卡银行账户中，个人持社会保障卡经银行渠道领取（包括本地、异地）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工伤医疗持卡直接结算</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个人持社会保障卡在工伤协议机构实现工伤医疗费（门诊、住院）的直接结算（包括本地、异地）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就医结算</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工伤康复持卡直接结算</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个人持社会保障卡在工伤协议机构实现工伤康复费的直接结算（包括本地、异地）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就医结算</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辅助器具配置持卡直接结算</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个人持社会保障卡在工伤协议机构实现辅助器具配置费的直接结算（包括本地、异地）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就医结算</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工伤康复治疗期延长申请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个人或代理人凭社会保障卡及相关证明材料到社保经办机构提出工伤康复治疗期延长申请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20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工伤保险待遇申请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个人凭社会保障卡及其他相关证明材料申请工伤保险待遇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失业保险待遇</w:t>
            </w:r>
          </w:p>
        </w:tc>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失业保险关系转入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个人凭社会保障卡及其他相关证明材料到转入地社保经办机构或者登录公共服务平台，办理失业保险关系转移申请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1552FD">
            <w:pPr>
              <w:jc w:val="center"/>
              <w:rPr>
                <w:rFonts w:ascii="宋体" w:hAnsi="宋体" w:cs="宋体"/>
                <w:color w:val="000000"/>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失业保险待遇转入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个人凭社会保障卡及其他相关证明材料到转入地社保经办机构或者登录公共服务平台，办理失业保</w:t>
            </w:r>
            <w:r>
              <w:rPr>
                <w:rFonts w:ascii="宋体" w:hAnsi="宋体" w:cs="宋体" w:hint="eastAsia"/>
                <w:color w:val="000000"/>
                <w:kern w:val="0"/>
                <w:sz w:val="20"/>
                <w:szCs w:val="20"/>
                <w:lang w:bidi="ar"/>
              </w:rPr>
              <w:lastRenderedPageBreak/>
              <w:t>险待遇转移申请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失业保险待遇申请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失业人员凭社会保障卡及其他相关证明材料申请失业保险待遇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失业保险待遇信息查询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个人持社会保障卡查询本人失业保险待遇信息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失业保险金领取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失业保险金及其他失业保险待遇（如价格临时补贴等）发放到社会保障卡银行账户中，个人持社会保障卡经银行渠道领取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失业保险技能提升补贴领取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对个人申请的技能提升补贴，发放到社会保障卡银行账户中，个人持社会保障卡经银行渠道领取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失业补助金、农民合同制工人临时生活补助领取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失业补助金、农民合同制工人临时生活补助等，发放到社会保障卡银行账户中，个人持社会保障卡经银行渠道领取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农民合同制工人一次性生活补助领取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农民合同制工人一次性生活补助发放到社会保障卡银行账户中，个人持社会保障卡经银行渠道领取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44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人才人事</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人事考试成绩、证书查询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考生通过电子社保卡查询人事考试成绩、证书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专业技术人员资格考试网上报名考生身份认证</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考生使用电子社保卡实名、实人身份认证功能，完成考生用户名密码找回、照片替换、告知承诺等工作，确保考生本人报名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专业技术人员资格考试入场人员身份核验</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个人凭社会保障卡作为身份证件进入考场，按照资格考试有关规定参加考试</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职业技能电子培训券</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依托电子社保卡，面向参加职业技能培训人员发放电子培训券，作为劳动者免垫付便捷享受职业技能培训服务的载体，劳动者在培训时使用，培训机构验证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职业培训实名登记</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个人可凭社会保障卡到职业培训机构进行实名登记，凭卡接受培训和享受职业培训补贴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申报职业技能鉴定</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个人可凭社会保障卡到职业技能鉴定评价机构进行报名、入场等实名、实人身份认证，凭卡接受职业技能鉴定评价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职业技能等级证书查询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个人持社会保障卡查询本人的职业技能等级证书信息，包括证书编号、发证机构名称、发证日期、技能等级名称代码等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技能人员职业资格证书查询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个人持社会保障卡查询本人的技能人员职业资格证书信息，包括证书编号、发证机构名称、发证日期、职业资格名称代码等信息。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技工院校毕业证书查询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个人持社会保障卡查询本人的技工院校毕业证书信息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职业培训缴费</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涉及个人需要自费承担部分培训费的情况，或者需要个人全额垫付再返回补贴的情况，个人可通过社会保障卡银行账户或电子社保卡移动支付功能缴纳培训费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职业资格考试缴费</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个人可通过社会保障卡银行账户或电子社保卡移动支付功能缴纳职业资格考试费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否</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专业技术人员职业资格证书查询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个人持社会保障卡查询本人的专业技术人员职业资格证书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职业培训信息查询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个人持社会保障卡查询打印本人可参加或已参加的培训信息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人事考试缴费</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个人可通过社会保障卡银行账户或电子社保卡移动支付功能缴纳人事各类考试报名费，如专业技术人员资格考试、事业单位招聘考试、技能人员职业资格考试、社会化考试等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职业技能提升培训生活费（含交通费）补贴领取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职业技能提升培训涉及个人的生活费（含交通费）补贴等，发放到社会保障卡银行账户，个人持社会保障卡经银行渠道领取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劳动关系</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劳动人事争议调解申请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个人凭社会保障卡到调解组织申请劳动人事争议调解（包括调解撤回）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劳动人事争议仲裁申请</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个人凭社会保障卡到劳动人事争议仲裁委员会申请劳动人事争议仲裁（包括回避、延期、撤回、仲裁审查确认申请）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劳动人事争议仲裁现场庭审</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个人凭社会保障卡到劳动人事争议仲裁庭审现场进行身份认证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劳动合同信息查询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个人持社会保障卡查询本人劳动合同信息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劳动人事争议调解信息查询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个人持社会保障卡查询本人的劳动人事争议调解信息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劳动人事争议仲裁信息查询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个人持社会保障卡查询本人劳动人事争议仲裁案件信息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劳动保障监察投诉、举报</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个人向劳动保障监察机构投诉用人单位的劳动保障违法行为、实名举报用人单位的劳动保障违法行为，凭社会保障卡进行身份认证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农民工上工实人登记管理</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农民工在建筑交通水利等施工项目中，凭社会保障卡实现上工下工的实名实人登记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否</w:t>
            </w:r>
          </w:p>
        </w:tc>
      </w:tr>
      <w:tr w:rsidR="001552FD">
        <w:trPr>
          <w:trHeight w:val="27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劳动保障监察案件查询</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个人持社会保障卡查询本人劳动保障监察案件信息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农民工工资领取</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农民工工资发放到社会保障卡银行账户中，个人凭卡到银行渠道领取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否</w:t>
            </w:r>
          </w:p>
        </w:tc>
      </w:tr>
      <w:tr w:rsidR="001552FD">
        <w:trPr>
          <w:trHeight w:val="48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个人基本信息变更</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当人员基本信息发生变化时，个人凭社会保障卡进行变更业务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公共服务平台登录</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个人通过实体社保卡读卡或电子社保卡扫码登录自助服务设备，通过电子社保卡扫码登录</w:t>
            </w:r>
            <w:r>
              <w:rPr>
                <w:rFonts w:ascii="宋体" w:hAnsi="宋体" w:cs="宋体" w:hint="eastAsia"/>
                <w:color w:val="000000"/>
                <w:kern w:val="0"/>
                <w:sz w:val="20"/>
                <w:szCs w:val="20"/>
                <w:lang w:bidi="ar"/>
              </w:rPr>
              <w:t>PC</w:t>
            </w:r>
            <w:r>
              <w:rPr>
                <w:rFonts w:ascii="宋体" w:hAnsi="宋体" w:cs="宋体" w:hint="eastAsia"/>
                <w:color w:val="000000"/>
                <w:kern w:val="0"/>
                <w:sz w:val="20"/>
                <w:szCs w:val="20"/>
                <w:lang w:bidi="ar"/>
              </w:rPr>
              <w:t>端公共服务系统，通过电子社保卡授权登录移动端</w:t>
            </w:r>
            <w:r>
              <w:rPr>
                <w:rFonts w:ascii="宋体" w:hAnsi="宋体" w:cs="宋体" w:hint="eastAsia"/>
                <w:color w:val="000000"/>
                <w:kern w:val="0"/>
                <w:sz w:val="20"/>
                <w:szCs w:val="20"/>
                <w:lang w:bidi="ar"/>
              </w:rPr>
              <w:t>APP</w:t>
            </w:r>
            <w:r>
              <w:rPr>
                <w:rFonts w:ascii="宋体" w:hAnsi="宋体" w:cs="宋体" w:hint="eastAsia"/>
                <w:color w:val="000000"/>
                <w:kern w:val="0"/>
                <w:sz w:val="20"/>
                <w:szCs w:val="20"/>
                <w:lang w:bidi="ar"/>
              </w:rPr>
              <w:t>或小程序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业务经办系统登录</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工作人员通过实体社保卡读卡或电子社保卡扫码登录业务经办系统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bl>
    <w:p w:rsidR="001552FD" w:rsidRPr="00D51C38" w:rsidRDefault="001552FD">
      <w:pPr>
        <w:jc w:val="center"/>
        <w:rPr>
          <w:rFonts w:ascii="方正小标宋简体" w:eastAsia="方正小标宋简体" w:hAnsi="方正小标宋简体" w:cs="方正小标宋简体"/>
          <w:color w:val="000000"/>
          <w:kern w:val="0"/>
          <w:sz w:val="22"/>
          <w:szCs w:val="22"/>
        </w:rPr>
      </w:pPr>
    </w:p>
    <w:p w:rsidR="001552FD" w:rsidRDefault="001552FD"/>
    <w:tbl>
      <w:tblPr>
        <w:tblW w:w="14052" w:type="dxa"/>
        <w:tblInd w:w="93" w:type="dxa"/>
        <w:tblLayout w:type="fixed"/>
        <w:tblLook w:val="04A0" w:firstRow="1" w:lastRow="0" w:firstColumn="1" w:lastColumn="0" w:noHBand="0" w:noVBand="1"/>
      </w:tblPr>
      <w:tblGrid>
        <w:gridCol w:w="1017"/>
        <w:gridCol w:w="645"/>
        <w:gridCol w:w="2490"/>
        <w:gridCol w:w="4606"/>
        <w:gridCol w:w="2009"/>
        <w:gridCol w:w="1965"/>
        <w:gridCol w:w="1320"/>
      </w:tblGrid>
      <w:tr w:rsidR="001552FD">
        <w:trPr>
          <w:trHeight w:val="377"/>
        </w:trPr>
        <w:tc>
          <w:tcPr>
            <w:tcW w:w="1405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二、我省人社领域居民服务“一卡通”扩展应用项目（共</w:t>
            </w:r>
            <w:r>
              <w:rPr>
                <w:rFonts w:ascii="宋体" w:hAnsi="宋体" w:cs="宋体" w:hint="eastAsia"/>
                <w:b/>
                <w:bCs/>
                <w:color w:val="000000"/>
                <w:kern w:val="0"/>
                <w:sz w:val="24"/>
                <w:lang w:bidi="ar"/>
              </w:rPr>
              <w:t>77</w:t>
            </w:r>
            <w:r>
              <w:rPr>
                <w:rFonts w:ascii="宋体" w:hAnsi="宋体" w:cs="宋体" w:hint="eastAsia"/>
                <w:b/>
                <w:bCs/>
                <w:color w:val="000000"/>
                <w:kern w:val="0"/>
                <w:sz w:val="24"/>
                <w:lang w:bidi="ar"/>
              </w:rPr>
              <w:t>项）</w:t>
            </w:r>
          </w:p>
        </w:tc>
      </w:tr>
      <w:tr w:rsidR="001552FD">
        <w:trPr>
          <w:trHeight w:val="1080"/>
        </w:trPr>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业务领域</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应用项目</w:t>
            </w:r>
          </w:p>
        </w:tc>
        <w:tc>
          <w:tcPr>
            <w:tcW w:w="4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业务场景说明</w:t>
            </w:r>
          </w:p>
        </w:tc>
        <w:tc>
          <w:tcPr>
            <w:tcW w:w="2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功能分类</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用卡形式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是否已实现</w:t>
            </w:r>
          </w:p>
        </w:tc>
      </w:tr>
      <w:tr w:rsidR="001552FD">
        <w:trPr>
          <w:trHeight w:val="72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就业创业</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高校毕业生基层岗位补贴</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人社部门审核后，将高校毕业生基层岗位补贴发放到社会保障卡银行账户，个人持社会保障卡经银行渠道领取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基层就业补贴</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人社部门审核后，将基层就业补贴发放到社会保障卡银行账户，个人持社会保障卡经银行渠道领取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创业租金补贴</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人社部门审核后，将创业租金补贴发放到社会保障卡银行账户，个人持社会保障卡经银行渠道领取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生活费（含交通费）补贴</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人社部门审核后，将生活费（含交通费）补贴发放到社会保障卡银行账户，个人持社会保障卡经银行渠道领取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就业失业监测补贴</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人社部门审核后，将就业失业监测补贴发放到社会保障卡银行账户，个人持社会保障卡经银行渠道领取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0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优秀创业项目资助核发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人社部门审核后，将优秀创业项目资助核发补贴发放到社会保障卡银行账户，个人持社会保障卡经银行渠道领取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否</w:t>
            </w:r>
          </w:p>
        </w:tc>
      </w:tr>
      <w:tr w:rsidR="001552FD">
        <w:trPr>
          <w:trHeight w:val="48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社会保险公共业务</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重复参保人员合并</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个人凭社会保障卡，即可实现重复参保人员合并业务办理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个人补收</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个人凭社会保障卡，即可实现个人补收业务办理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个人退收</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个人凭社会保障卡，即可实现个人退收业务办理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人员基本信息</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个人持社会保障卡查询本人基本信息（如：社保状态、手机号码、户籍、常驻地地址、人员登记状态、税务增</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减员时间、参加工作时间等）</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关系业务办事进度查询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个人凭社会保障卡登录，即可实现关系业务办事进度查询</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养老保险待遇</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企业职工养老保险待遇重核申请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个人凭社会保障卡登录，可实现养老待遇重核和重复待遇清理业务办理。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退个人账户存储额（养老）</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个人凭社会保障卡，即可实现退个人账户存储额（养老）核业务办理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历史信息审核申请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个人直接办理业务时，凭社会保障卡及其他相关材料申请历史信息审核。</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月定期养老待遇核定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个人凭社会保障卡，即可实现月定期养老待遇核定业务办理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死亡终止一次性待遇</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个人凭社会保障卡，即可实现死亡终止一次性待遇业务办理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一次性养老待遇核定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个人凭社会保障卡，即可实现一次性养老待遇核定业务办理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养老待遇支付失败修改</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个人凭社会保障卡，即可实现养老待遇支付失败修改业务办理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养老</w:t>
            </w:r>
            <w:r>
              <w:rPr>
                <w:rFonts w:ascii="宋体" w:hAnsi="宋体" w:cs="宋体" w:hint="eastAsia"/>
                <w:color w:val="000000"/>
                <w:kern w:val="0"/>
                <w:sz w:val="20"/>
                <w:szCs w:val="20"/>
                <w:lang w:bidi="ar"/>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养老</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养老缴费明细查询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个人凭社会保障卡登录，即可实现养老缴费明细办理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打印养老保险参保凭证</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个人凭社会保障卡登录，即可实现打印养老保险参保凭证办理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打印基本养老金核定表</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个人凭社会保障卡登录，即可实现打印基本养老金核定表办理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养老业务办事进度查询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个人凭社会保障卡登录，即可实现养老业务办事进</w:t>
            </w:r>
            <w:r>
              <w:rPr>
                <w:rFonts w:ascii="宋体" w:hAnsi="宋体" w:cs="宋体" w:hint="eastAsia"/>
                <w:color w:val="000000"/>
                <w:kern w:val="0"/>
                <w:sz w:val="20"/>
                <w:szCs w:val="20"/>
                <w:lang w:bidi="ar"/>
              </w:rPr>
              <w:lastRenderedPageBreak/>
              <w:t>度查询</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个人参保证明查询打印（机关）</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个人凭社会保障卡登录，即可实现个人参保证明查询打印（仅限机关事业单位养老保险）办理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退休人员收入证明查询打印（机关）</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个人凭社会保障卡登录，即可实现退休人员收入证明查询打印（仅限机关事业单位养老保险）办理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个人权益单查询打印（机关）</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个人凭社会保障卡登录，即可实现个人权益单查询打印（仅限机关事业单位养老保险）办理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养老保险参保缴费凭证查询打印（机关）</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个人凭社会保障卡登录，即可实现养老保险参保缴费凭证查询打印（仅限机关事业单位养老保险）办理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养老保险关系转移接续申请表查询打印（机关）</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个人凭社会保障卡登录，即可实现养老保险关系转移接续申请表查询打印（仅限机关事业单位养老保险）办理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工伤保险待遇</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工伤医疗费申领（门诊）</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个人凭社会保障卡，即可实现工伤医疗费申领（门诊）业务办理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工伤医疗费申领（住院）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个人凭社会保障卡，即可实现工伤医疗费申领（住院）业务办理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工伤康复费申领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个人凭社会保障卡，即可实现工伤康复费申领业务办理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工伤辅助器具费申领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个人凭社会保障卡，即可实现工伤辅助器具费申领业务办理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市外交通费申领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个人凭社会保障卡，即可实现市外交通费申领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市外住宿费申领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个人凭社会保障卡，即可实现市外住宿费申领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住院伙食补助费申领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个人凭社会保障卡，即可实现住院伙食补助费申领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伤残待遇核定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定期待遇</w:t>
            </w:r>
            <w:r>
              <w:rPr>
                <w:rFonts w:ascii="宋体" w:hAnsi="宋体" w:cs="宋体" w:hint="eastAsia"/>
                <w:color w:val="000000"/>
                <w:kern w:val="0"/>
                <w:sz w:val="20"/>
                <w:szCs w:val="20"/>
                <w:lang w:bidi="ar"/>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个人凭社会保障卡，即可实现伤残待遇核定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定期待遇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伤残待遇核定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一次性待遇</w:t>
            </w:r>
            <w:r>
              <w:rPr>
                <w:rFonts w:ascii="宋体" w:hAnsi="宋体" w:cs="宋体" w:hint="eastAsia"/>
                <w:color w:val="000000"/>
                <w:kern w:val="0"/>
                <w:sz w:val="20"/>
                <w:szCs w:val="20"/>
                <w:lang w:bidi="ar"/>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个人凭社会保障卡，即可实现伤残待遇核定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一次性待遇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工伤一次性医疗补助金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个人凭社会保障卡，即可实现工伤一次性医疗补助金业务办理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工亡待遇核定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个人凭社会保障卡，即可实现工亡待遇核定业务办理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工伤待遇支付失败处理（工伤）</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个人凭社会保障卡，即可实现工伤待遇支付失败处理（工伤）业务办理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工伤</w:t>
            </w:r>
            <w:r>
              <w:rPr>
                <w:rFonts w:ascii="宋体" w:hAnsi="宋体" w:cs="宋体" w:hint="eastAsia"/>
                <w:color w:val="000000"/>
                <w:kern w:val="0"/>
                <w:sz w:val="20"/>
                <w:szCs w:val="20"/>
                <w:lang w:bidi="ar"/>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个人凭社会保障卡，即可实现银行信息变更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工伤</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工伤缴费明细查询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个人凭社会保障卡登录，即可实现工伤缴费明细办理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工伤待遇发放查询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个人凭社会保障卡登录，即可实现工伤待遇发放查询</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工伤业务办事进度查询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个人凭社会保障卡登录，即可实现办事进度查询</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职业伤害保障待遇给付申请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个人、代理人或单位凭社会保障卡及相关证明材料提出职业伤害保障待遇给付申请</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失业保险待遇</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定期失业金待遇</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失业人员凭社会保障卡及其他相关证明材料申请失业保险待遇</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定期失业金重核</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个人凭社会保障卡，输入社会保障号，即可实现定期失业金重核业务办理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非本省失业保险一次性待遇核定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个人凭社会保障卡，输入社会保障号，即可实现非本省失业保险一次性待遇核定业务办理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生育一次性加发失业金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个人凭社会保障卡，输入社会保障号，即可实现生育一次性加发失业金业务办理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失业期间死亡待遇核定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个人凭社会保障卡，输入社会保障号，即可实现失业期间死亡待遇核定业务办理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稳定就业一次性领取失业金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个人凭社会保障卡，输入社会保障号，即可实现稳定就业一次性领取失业金业务办理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自主创业一次性待遇</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个人凭社会保障卡，输入社会保障号，即可实现自主创业一次性待遇业务办理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技能鉴定补贴一次性待遇</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个人凭社会保障卡，输入社会保障号，即可实现技能鉴定补贴一次性待遇业务办理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失业待遇支付失败修改</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个人凭社会保障卡，输入社会保障号，即可实现失业待遇支付失败修改业务办理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失业</w:t>
            </w:r>
            <w:r>
              <w:rPr>
                <w:rFonts w:ascii="宋体" w:hAnsi="宋体" w:cs="宋体" w:hint="eastAsia"/>
                <w:color w:val="000000"/>
                <w:kern w:val="0"/>
                <w:sz w:val="20"/>
                <w:szCs w:val="20"/>
                <w:lang w:bidi="ar"/>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个人凭社会保障卡，输入社会保障号，即可实现银行信息变更</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失业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失业补助金申领</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个人凭社会保障卡，输入社会保障号，即可实现失业补助金申领业务办理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银行信息变更（失业补助金）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个人凭社会保障卡，输入社会保障号，即可实现银行信息变更（失业补助金）业务办理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失业业务办事进度查询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个人凭社会保障卡登录，即可实现办事进度查询</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20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境外就业和对外劳务合作人员换发技能人员职业资格证书申请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个人个人凭社会保障卡登录，即可实现境外就业和对外劳务合作人员换发技能人员职业资格证书申请办理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jc w:val="center"/>
              <w:rPr>
                <w:rFonts w:ascii="宋体" w:hAnsi="宋体" w:cs="宋体"/>
                <w:color w:val="000000"/>
                <w:sz w:val="22"/>
                <w:szCs w:val="22"/>
              </w:rPr>
            </w:pPr>
            <w:r>
              <w:rPr>
                <w:rFonts w:ascii="宋体" w:hAnsi="宋体" w:cs="宋体" w:hint="eastAsia"/>
                <w:color w:val="000000"/>
                <w:sz w:val="22"/>
                <w:szCs w:val="22"/>
              </w:rPr>
              <w:t>人才人事</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遗失技能人员职业资格证书补发申请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个人凭社会保障卡登录，即可实现遗失技能人员职业资格证书补发申请办理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更正职业资格证书信息申请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个人凭社会保障卡登录，即可实现更正职业资格证书信息申请办理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专业技术人员资格考试用户名和密码找回</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个人凭社会保障卡登录，即可实现专业技术人员资格考试用户名和密码找回办理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120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对专业技术人员资格考试拟取得合格证书或成绩证明人员的举报</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个人凭社会保障卡登录，即可实现对专业技术人员资格考试拟取得合格证书或成绩证明人员的举报办理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专业技术人员资格考试成绩复核申请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个人凭社会保障卡登录，即可实现专业技术人员资格考试成绩复核申请办理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专业技术人员资格考试成绩查询申请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个人凭社会保障卡登录，即可实现专业技术人员资格考试成绩查询申请办理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专业技术人员资格考试考后信息更正申请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个人凭社会保障卡登录，即可实现专业技术人员资格考试考后信息更正申请办理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专业技术人员资格证书补发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个人凭社会保障卡登录，即可实现专业技术人员资格证书补发办理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专业技术人员资格考试考前个人信息更正申请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个人凭社会保障卡登录，即可实现专业技术人员资格考试考前个人信息更正申请办理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专业技术人员资格考试省直考生违纪人员申诉</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个人凭社会保障卡登录，即可实现专业技术人员资格考试省直考生违纪人员申诉办理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不符合告知承诺制报考人员现场审核申请</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个人凭社会保障卡登录，即可实现不符合告知承诺制报考人员现场审核申请办理</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电子卡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专项职业能力证书查询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个人持社会保障卡查询本人已有的专项职业能力证书</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48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高新技术考试证书查询</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个人持社会保障卡查询本人已有的高新技术考试证书</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自助查询</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申报职业技能等级认定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个人可凭社会保障卡到职业技能等级认定评价机构进行报名、入场等实名、实人身份认证，凭卡接受职业技能等级认定</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高层次人才服务</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已取得广东省人才优粤卡的持卡人可凭社会保障卡在全省享受“社保尊才”专属服务</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960"/>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其他</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智慧校园一卡通</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参照已试点成功的省技师学院门禁闸机、食堂、校园超市消费、会议考勤、家校互动、访客管理、宿舍管理、水费电费充值、图书借阅等用卡场景</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身份凭证</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电子卡</w:t>
            </w:r>
            <w:r>
              <w:rPr>
                <w:rFonts w:ascii="宋体" w:hAnsi="宋体" w:cs="宋体" w:hint="eastAsia"/>
                <w:color w:val="000000"/>
                <w:kern w:val="0"/>
                <w:sz w:val="20"/>
                <w:szCs w:val="20"/>
                <w:lang w:bidi="ar"/>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技工院校国家助学金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人社部门审核后，将技工院校国家助学金发放到社会保障卡银行账户，个人持社会保障卡经银行渠道领取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r w:rsidR="001552FD">
        <w:trPr>
          <w:trHeight w:val="720"/>
        </w:trPr>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1552FD">
            <w:pPr>
              <w:jc w:val="center"/>
              <w:rPr>
                <w:rFonts w:ascii="宋体" w:hAnsi="宋体" w:cs="宋体"/>
                <w:color w:val="00000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52FD" w:rsidRDefault="00F21DB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技工院校国家奖学金</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人社部门审核后，将技工院校国家奖学金发放到社会保障卡银行账户，个人持社会保障卡经银行渠道</w:t>
            </w:r>
            <w:r>
              <w:rPr>
                <w:rFonts w:ascii="宋体" w:hAnsi="宋体" w:cs="宋体" w:hint="eastAsia"/>
                <w:color w:val="000000"/>
                <w:kern w:val="0"/>
                <w:sz w:val="20"/>
                <w:szCs w:val="20"/>
                <w:lang w:bidi="ar"/>
              </w:rPr>
              <w:lastRenderedPageBreak/>
              <w:t>领取</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缴费和待遇领取</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实体卡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2FD" w:rsidRDefault="00F21DB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是</w:t>
            </w:r>
          </w:p>
        </w:tc>
      </w:tr>
    </w:tbl>
    <w:p w:rsidR="001552FD" w:rsidRDefault="001552FD"/>
    <w:sectPr w:rsidR="001552FD">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BE" w:rsidRDefault="00F21DBE">
      <w:r>
        <w:separator/>
      </w:r>
    </w:p>
  </w:endnote>
  <w:endnote w:type="continuationSeparator" w:id="0">
    <w:p w:rsidR="00F21DBE" w:rsidRDefault="00F2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2FD" w:rsidRDefault="00F21DBE">
    <w:pPr>
      <w:pStyle w:val="a3"/>
      <w:jc w:val="center"/>
    </w:pPr>
    <w:r>
      <w:fldChar w:fldCharType="begin"/>
    </w:r>
    <w:r>
      <w:instrText xml:space="preserve"> PAGE   \* MERGEFORMAT </w:instrText>
    </w:r>
    <w:r>
      <w:fldChar w:fldCharType="separate"/>
    </w:r>
    <w:r w:rsidR="00D51C38" w:rsidRPr="00D51C38">
      <w:rPr>
        <w:rFonts w:ascii="宋体" w:hAnsi="宋体"/>
        <w:noProof/>
        <w:sz w:val="24"/>
        <w:szCs w:val="24"/>
        <w:lang w:val="zh-CN"/>
      </w:rPr>
      <w:t>2</w:t>
    </w:r>
    <w:r>
      <w:rPr>
        <w:rFonts w:ascii="宋体" w:hAnsi="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BE" w:rsidRDefault="00F21DBE">
      <w:r>
        <w:separator/>
      </w:r>
    </w:p>
  </w:footnote>
  <w:footnote w:type="continuationSeparator" w:id="0">
    <w:p w:rsidR="00F21DBE" w:rsidRDefault="00F21DB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冬梅">
    <w15:presenceInfo w15:providerId="None" w15:userId="周冬梅"/>
  </w15:person>
  <w15:person w15:author="Terrence">
    <w15:presenceInfo w15:providerId="WPS Office" w15:userId="3703848725"/>
  </w15:person>
  <w15:person w15:author="烙夕">
    <w15:presenceInfo w15:providerId="WPS Office" w15:userId="4165316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Tg3NWY5OTlhYWVkZDFmYjFmZmE2MDY1YzQzMGEifQ=="/>
  </w:docVars>
  <w:rsids>
    <w:rsidRoot w:val="00AD1FEA"/>
    <w:rsid w:val="00025316"/>
    <w:rsid w:val="000335DD"/>
    <w:rsid w:val="000B03E9"/>
    <w:rsid w:val="000E1590"/>
    <w:rsid w:val="000E1DBB"/>
    <w:rsid w:val="00105F20"/>
    <w:rsid w:val="001552FD"/>
    <w:rsid w:val="001F6C41"/>
    <w:rsid w:val="0025390B"/>
    <w:rsid w:val="002C6F9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CD76D5"/>
    <w:rsid w:val="00D51C38"/>
    <w:rsid w:val="00D8517D"/>
    <w:rsid w:val="00DB69EA"/>
    <w:rsid w:val="00DF1763"/>
    <w:rsid w:val="00E854EE"/>
    <w:rsid w:val="00F21DBE"/>
    <w:rsid w:val="00F26D1A"/>
    <w:rsid w:val="00F275B9"/>
    <w:rsid w:val="00F419BE"/>
    <w:rsid w:val="00F60657"/>
    <w:rsid w:val="00FB1623"/>
    <w:rsid w:val="00FD60A9"/>
    <w:rsid w:val="104E353B"/>
    <w:rsid w:val="130468CA"/>
    <w:rsid w:val="142905A6"/>
    <w:rsid w:val="16501223"/>
    <w:rsid w:val="1BAB6C8D"/>
    <w:rsid w:val="1C167130"/>
    <w:rsid w:val="20AD12E4"/>
    <w:rsid w:val="22297444"/>
    <w:rsid w:val="22653856"/>
    <w:rsid w:val="23C9700F"/>
    <w:rsid w:val="28F3650E"/>
    <w:rsid w:val="2D9045CF"/>
    <w:rsid w:val="2F0F2EF2"/>
    <w:rsid w:val="32D62388"/>
    <w:rsid w:val="3DEE6466"/>
    <w:rsid w:val="3EBA351D"/>
    <w:rsid w:val="41F909EF"/>
    <w:rsid w:val="421E52A6"/>
    <w:rsid w:val="492A3196"/>
    <w:rsid w:val="57C34A2A"/>
    <w:rsid w:val="61334B44"/>
    <w:rsid w:val="67D0692F"/>
    <w:rsid w:val="6DE3526C"/>
    <w:rsid w:val="7927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0">
    <w:name w:val="p0"/>
    <w:basedOn w:val="a"/>
    <w:qFormat/>
    <w:pPr>
      <w:widowControl/>
    </w:pPr>
    <w:rPr>
      <w:rFonts w:ascii="Calibri" w:hAnsi="Calibri" w:cs="宋体"/>
      <w:kern w:val="0"/>
      <w:szCs w:val="21"/>
    </w:rPr>
  </w:style>
  <w:style w:type="paragraph" w:styleId="a5">
    <w:name w:val="Balloon Text"/>
    <w:basedOn w:val="a"/>
    <w:link w:val="Char1"/>
    <w:uiPriority w:val="99"/>
    <w:semiHidden/>
    <w:unhideWhenUsed/>
    <w:rsid w:val="00D51C38"/>
    <w:rPr>
      <w:sz w:val="18"/>
      <w:szCs w:val="18"/>
    </w:rPr>
  </w:style>
  <w:style w:type="character" w:customStyle="1" w:styleId="Char1">
    <w:name w:val="批注框文本 Char"/>
    <w:basedOn w:val="a0"/>
    <w:link w:val="a5"/>
    <w:uiPriority w:val="99"/>
    <w:semiHidden/>
    <w:rsid w:val="00D51C3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0">
    <w:name w:val="p0"/>
    <w:basedOn w:val="a"/>
    <w:qFormat/>
    <w:pPr>
      <w:widowControl/>
    </w:pPr>
    <w:rPr>
      <w:rFonts w:ascii="Calibri" w:hAnsi="Calibri" w:cs="宋体"/>
      <w:kern w:val="0"/>
      <w:szCs w:val="21"/>
    </w:rPr>
  </w:style>
  <w:style w:type="paragraph" w:styleId="a5">
    <w:name w:val="Balloon Text"/>
    <w:basedOn w:val="a"/>
    <w:link w:val="Char1"/>
    <w:uiPriority w:val="99"/>
    <w:semiHidden/>
    <w:unhideWhenUsed/>
    <w:rsid w:val="00D51C38"/>
    <w:rPr>
      <w:sz w:val="18"/>
      <w:szCs w:val="18"/>
    </w:rPr>
  </w:style>
  <w:style w:type="character" w:customStyle="1" w:styleId="Char1">
    <w:name w:val="批注框文本 Char"/>
    <w:basedOn w:val="a0"/>
    <w:link w:val="a5"/>
    <w:uiPriority w:val="99"/>
    <w:semiHidden/>
    <w:rsid w:val="00D51C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1910</Words>
  <Characters>10892</Characters>
  <Application>Microsoft Office Word</Application>
  <DocSecurity>0</DocSecurity>
  <Lines>90</Lines>
  <Paragraphs>25</Paragraphs>
  <ScaleCrop>false</ScaleCrop>
  <Company>Lenovo (Beijing) Limited</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杜渐</dc:creator>
  <cp:lastModifiedBy>周冬梅</cp:lastModifiedBy>
  <cp:revision>3</cp:revision>
  <dcterms:created xsi:type="dcterms:W3CDTF">2022-03-09T09:13:00Z</dcterms:created>
  <dcterms:modified xsi:type="dcterms:W3CDTF">2024-03-20T03:13:00Z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EFC0663E1DCA4BBD997B510A57D0E281</vt:lpwstr>
  </property>
</Properties>
</file>