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80FDC">
      <w:pPr>
        <w:widowControl/>
        <w:spacing w:line="600" w:lineRule="exact"/>
        <w:jc w:val="left"/>
        <w:rPr>
          <w:rFonts w:hint="default" w:ascii="Times New Roman" w:hAnsi="Times New Roman" w:eastAsia="方正黑体简体" w:cs="Times New Roman"/>
          <w:kern w:val="0"/>
          <w:sz w:val="24"/>
          <w:szCs w:val="24"/>
          <w:lang w:val="en"/>
        </w:rPr>
      </w:pPr>
      <w:r>
        <w:rPr>
          <w:rFonts w:hint="default" w:ascii="Times New Roman" w:hAnsi="Times New Roman" w:eastAsia="方正黑体简体" w:cs="Times New Roman"/>
          <w:color w:val="000000"/>
          <w:kern w:val="0"/>
          <w:sz w:val="32"/>
          <w:szCs w:val="32"/>
          <w:lang w:val="en"/>
        </w:rPr>
        <w:t>附件3</w:t>
      </w:r>
    </w:p>
    <w:p w14:paraId="22766633">
      <w:pPr>
        <w:widowControl/>
        <w:spacing w:line="600" w:lineRule="exact"/>
        <w:jc w:val="center"/>
        <w:rPr>
          <w:rFonts w:hint="eastAsia" w:ascii="方正小标宋简体" w:hAnsi="方正小标宋简体" w:eastAsia="方正小标宋简体" w:cs="方正小标宋简体"/>
          <w:bCs/>
          <w:color w:val="000000"/>
          <w:kern w:val="0"/>
          <w:sz w:val="40"/>
          <w:szCs w:val="40"/>
          <w:lang w:val="en"/>
        </w:rPr>
      </w:pPr>
      <w:r>
        <w:rPr>
          <w:rFonts w:hint="eastAsia" w:ascii="方正小标宋简体" w:hAnsi="方正小标宋简体" w:eastAsia="方正小标宋简体" w:cs="方正小标宋简体"/>
          <w:bCs/>
          <w:color w:val="000000"/>
          <w:kern w:val="0"/>
          <w:sz w:val="40"/>
          <w:szCs w:val="40"/>
          <w:lang w:val="en"/>
        </w:rPr>
        <w:t>江门市各级教师资格认定机构受理范围及受理认定资格种类</w:t>
      </w:r>
    </w:p>
    <w:tbl>
      <w:tblPr>
        <w:tblStyle w:val="2"/>
        <w:tblW w:w="16047" w:type="dxa"/>
        <w:jc w:val="center"/>
        <w:tblCellSpacing w:w="15" w:type="dxa"/>
        <w:tblLayout w:type="fixed"/>
        <w:tblCellMar>
          <w:top w:w="0" w:type="dxa"/>
          <w:left w:w="108" w:type="dxa"/>
          <w:bottom w:w="0" w:type="dxa"/>
          <w:right w:w="108" w:type="dxa"/>
        </w:tblCellMar>
      </w:tblPr>
      <w:tblGrid>
        <w:gridCol w:w="822"/>
        <w:gridCol w:w="2145"/>
        <w:gridCol w:w="10600"/>
        <w:gridCol w:w="2480"/>
      </w:tblGrid>
      <w:tr w14:paraId="13E22CD6">
        <w:tblPrEx>
          <w:tblCellMar>
            <w:top w:w="0" w:type="dxa"/>
            <w:left w:w="108" w:type="dxa"/>
            <w:bottom w:w="0" w:type="dxa"/>
            <w:right w:w="108" w:type="dxa"/>
          </w:tblCellMar>
        </w:tblPrEx>
        <w:trPr>
          <w:trHeight w:val="339" w:hRule="atLeast"/>
          <w:tblCellSpacing w:w="15" w:type="dxa"/>
          <w:jc w:val="center"/>
        </w:trPr>
        <w:tc>
          <w:tcPr>
            <w:tcW w:w="777" w:type="dxa"/>
            <w:tcBorders>
              <w:top w:val="single" w:color="auto" w:sz="6" w:space="0"/>
              <w:left w:val="single" w:color="auto" w:sz="6" w:space="0"/>
              <w:right w:val="single" w:color="auto" w:sz="6" w:space="0"/>
            </w:tcBorders>
            <w:tcMar>
              <w:top w:w="0" w:type="dxa"/>
              <w:left w:w="105" w:type="dxa"/>
              <w:bottom w:w="0" w:type="dxa"/>
              <w:right w:w="105" w:type="dxa"/>
            </w:tcMar>
            <w:vAlign w:val="center"/>
          </w:tcPr>
          <w:p w14:paraId="07A32FAD">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b/>
                <w:bCs/>
                <w:color w:val="000000"/>
                <w:kern w:val="0"/>
                <w:sz w:val="20"/>
                <w:szCs w:val="20"/>
              </w:rPr>
              <w:t>序号</w:t>
            </w:r>
          </w:p>
        </w:tc>
        <w:tc>
          <w:tcPr>
            <w:tcW w:w="2115" w:type="dxa"/>
            <w:tcBorders>
              <w:top w:val="single" w:color="auto" w:sz="6" w:space="0"/>
              <w:left w:val="nil"/>
              <w:right w:val="single" w:color="auto" w:sz="6" w:space="0"/>
            </w:tcBorders>
            <w:tcMar>
              <w:top w:w="0" w:type="dxa"/>
              <w:left w:w="105" w:type="dxa"/>
              <w:bottom w:w="0" w:type="dxa"/>
              <w:right w:w="105" w:type="dxa"/>
            </w:tcMar>
            <w:vAlign w:val="center"/>
          </w:tcPr>
          <w:p w14:paraId="3E6BED12">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b/>
                <w:bCs/>
                <w:color w:val="000000"/>
                <w:kern w:val="0"/>
                <w:sz w:val="20"/>
                <w:szCs w:val="20"/>
              </w:rPr>
              <w:t>机构名称</w:t>
            </w:r>
          </w:p>
        </w:tc>
        <w:tc>
          <w:tcPr>
            <w:tcW w:w="10570" w:type="dxa"/>
            <w:tcBorders>
              <w:top w:val="single" w:color="auto" w:sz="6" w:space="0"/>
              <w:left w:val="nil"/>
              <w:right w:val="single" w:color="auto" w:sz="6" w:space="0"/>
            </w:tcBorders>
            <w:tcMar>
              <w:top w:w="0" w:type="dxa"/>
              <w:left w:w="105" w:type="dxa"/>
              <w:bottom w:w="0" w:type="dxa"/>
              <w:right w:w="105" w:type="dxa"/>
            </w:tcMar>
            <w:vAlign w:val="center"/>
          </w:tcPr>
          <w:p w14:paraId="2C907048">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b/>
                <w:bCs/>
                <w:color w:val="000000"/>
                <w:kern w:val="0"/>
                <w:sz w:val="20"/>
                <w:szCs w:val="20"/>
              </w:rPr>
              <w:t>认定对象及条件</w:t>
            </w:r>
          </w:p>
        </w:tc>
        <w:tc>
          <w:tcPr>
            <w:tcW w:w="2435" w:type="dxa"/>
            <w:tcBorders>
              <w:top w:val="single" w:color="auto" w:sz="6" w:space="0"/>
              <w:left w:val="nil"/>
              <w:right w:val="single" w:color="auto" w:sz="6" w:space="0"/>
            </w:tcBorders>
            <w:tcMar>
              <w:top w:w="15" w:type="dxa"/>
              <w:left w:w="15" w:type="dxa"/>
              <w:bottom w:w="15" w:type="dxa"/>
              <w:right w:w="15" w:type="dxa"/>
            </w:tcMar>
            <w:vAlign w:val="center"/>
          </w:tcPr>
          <w:p w14:paraId="68366F5E">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b/>
                <w:bCs/>
                <w:color w:val="000000"/>
                <w:kern w:val="0"/>
                <w:sz w:val="20"/>
                <w:szCs w:val="20"/>
              </w:rPr>
              <w:t>受理认定资格种类</w:t>
            </w:r>
          </w:p>
        </w:tc>
      </w:tr>
      <w:tr w14:paraId="22C17B02">
        <w:tblPrEx>
          <w:tblCellMar>
            <w:top w:w="0" w:type="dxa"/>
            <w:left w:w="108" w:type="dxa"/>
            <w:bottom w:w="0" w:type="dxa"/>
            <w:right w:w="108" w:type="dxa"/>
          </w:tblCellMar>
        </w:tblPrEx>
        <w:trPr>
          <w:trHeight w:val="510" w:hRule="atLeast"/>
          <w:tblCellSpacing w:w="15" w:type="dxa"/>
          <w:jc w:val="center"/>
        </w:trPr>
        <w:tc>
          <w:tcPr>
            <w:tcW w:w="777" w:type="dxa"/>
            <w:tcBorders>
              <w:top w:val="single" w:color="auto" w:sz="6" w:space="0"/>
              <w:left w:val="single" w:color="auto" w:sz="6" w:space="0"/>
              <w:right w:val="single" w:color="auto" w:sz="6" w:space="0"/>
            </w:tcBorders>
            <w:tcMar>
              <w:top w:w="0" w:type="dxa"/>
              <w:left w:w="105" w:type="dxa"/>
              <w:bottom w:w="0" w:type="dxa"/>
              <w:right w:w="105" w:type="dxa"/>
            </w:tcMar>
            <w:vAlign w:val="center"/>
          </w:tcPr>
          <w:p w14:paraId="79124295">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1</w:t>
            </w:r>
          </w:p>
        </w:tc>
        <w:tc>
          <w:tcPr>
            <w:tcW w:w="2115" w:type="dxa"/>
            <w:tcBorders>
              <w:top w:val="single" w:color="auto" w:sz="6" w:space="0"/>
              <w:left w:val="nil"/>
              <w:right w:val="single" w:color="auto" w:sz="6" w:space="0"/>
            </w:tcBorders>
            <w:tcMar>
              <w:top w:w="0" w:type="dxa"/>
              <w:left w:w="105" w:type="dxa"/>
              <w:bottom w:w="0" w:type="dxa"/>
              <w:right w:w="105" w:type="dxa"/>
            </w:tcMar>
            <w:vAlign w:val="center"/>
          </w:tcPr>
          <w:p w14:paraId="61CEE701">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江门市教育局</w:t>
            </w:r>
          </w:p>
        </w:tc>
        <w:tc>
          <w:tcPr>
            <w:tcW w:w="10570" w:type="dxa"/>
            <w:tcBorders>
              <w:top w:val="single" w:color="auto" w:sz="6" w:space="0"/>
              <w:left w:val="nil"/>
              <w:right w:val="single" w:color="auto" w:sz="6" w:space="0"/>
            </w:tcBorders>
            <w:tcMar>
              <w:top w:w="0" w:type="dxa"/>
              <w:left w:w="105" w:type="dxa"/>
              <w:bottom w:w="0" w:type="dxa"/>
              <w:right w:w="105" w:type="dxa"/>
            </w:tcMar>
            <w:vAlign w:val="center"/>
          </w:tcPr>
          <w:p w14:paraId="36990A95">
            <w:pPr>
              <w:widowControl/>
              <w:numPr>
                <w:ilvl w:val="0"/>
                <w:numId w:val="0"/>
              </w:numPr>
              <w:snapToGrid w:val="0"/>
              <w:spacing w:before="0" w:beforeAutospacing="0" w:after="0" w:afterAutospacing="0"/>
              <w:ind w:firstLine="400" w:firstLineChars="200"/>
              <w:jc w:val="left"/>
              <w:rPr>
                <w:rFonts w:hint="default" w:ascii="Times New Roman" w:hAnsi="Times New Roman" w:cs="Times New Roman" w:eastAsiaTheme="majorEastAsia"/>
                <w:sz w:val="20"/>
                <w:szCs w:val="20"/>
              </w:rPr>
            </w:pPr>
            <w:r>
              <w:rPr>
                <w:rFonts w:hint="eastAsia" w:ascii="Times New Roman" w:hAnsi="Times New Roman" w:cs="Times New Roman" w:eastAsiaTheme="majorEastAsia"/>
                <w:kern w:val="2"/>
                <w:sz w:val="20"/>
                <w:szCs w:val="20"/>
                <w:lang w:val="en-US" w:eastAsia="zh-CN" w:bidi="ar-SA"/>
              </w:rPr>
              <w:t>（一）</w:t>
            </w:r>
            <w:r>
              <w:rPr>
                <w:rFonts w:hint="default" w:ascii="Times New Roman" w:hAnsi="Times New Roman" w:cs="Times New Roman" w:eastAsiaTheme="majorEastAsia"/>
                <w:color w:val="000000"/>
                <w:kern w:val="0"/>
                <w:sz w:val="20"/>
                <w:szCs w:val="20"/>
              </w:rPr>
              <w:t>认定对象：</w:t>
            </w:r>
            <w:r>
              <w:rPr>
                <w:rFonts w:hint="eastAsia" w:ascii="Times New Roman" w:hAnsi="Times New Roman" w:cs="Times New Roman" w:eastAsiaTheme="majorEastAsia"/>
                <w:sz w:val="20"/>
                <w:szCs w:val="20"/>
              </w:rPr>
              <w:t>1.江门市户籍人员。2.持有江门市居住证并在有效期内的外省市户籍人员。3.江门市普通高等学校在读研究生。4.持港澳台居民居住证</w:t>
            </w:r>
            <w:r>
              <w:rPr>
                <w:rFonts w:hint="eastAsia" w:ascii="Times New Roman" w:hAnsi="Times New Roman" w:cs="Times New Roman" w:eastAsiaTheme="majorEastAsia"/>
                <w:sz w:val="20"/>
                <w:szCs w:val="20"/>
                <w:lang w:val="en-US" w:eastAsia="zh-CN"/>
              </w:rPr>
              <w:t>在江门市居住</w:t>
            </w:r>
            <w:r>
              <w:rPr>
                <w:rFonts w:hint="eastAsia" w:ascii="Times New Roman" w:hAnsi="Times New Roman" w:cs="Times New Roman" w:eastAsiaTheme="majorEastAsia"/>
                <w:sz w:val="20"/>
                <w:szCs w:val="20"/>
              </w:rPr>
              <w:t>或</w:t>
            </w:r>
            <w:r>
              <w:rPr>
                <w:rFonts w:hint="eastAsia" w:ascii="Times New Roman" w:hAnsi="Times New Roman" w:cs="Times New Roman" w:eastAsiaTheme="majorEastAsia"/>
                <w:sz w:val="20"/>
                <w:szCs w:val="20"/>
                <w:lang w:val="en-US" w:eastAsia="zh-CN"/>
              </w:rPr>
              <w:t>持</w:t>
            </w:r>
            <w:r>
              <w:rPr>
                <w:rFonts w:hint="eastAsia" w:ascii="Times New Roman" w:hAnsi="Times New Roman" w:cs="Times New Roman" w:eastAsiaTheme="majorEastAsia"/>
                <w:sz w:val="20"/>
                <w:szCs w:val="20"/>
              </w:rPr>
              <w:t>港澳居民来往内地通行证或五年有效期台湾居民来往大陆通行证</w:t>
            </w:r>
            <w:r>
              <w:rPr>
                <w:rFonts w:hint="eastAsia" w:ascii="Times New Roman" w:hAnsi="Times New Roman" w:cs="Times New Roman" w:eastAsiaTheme="majorEastAsia"/>
                <w:sz w:val="20"/>
                <w:szCs w:val="20"/>
                <w:lang w:val="en-US" w:eastAsia="zh-CN"/>
              </w:rPr>
              <w:t>在江门市参加中小学教师资格考试</w:t>
            </w:r>
            <w:r>
              <w:rPr>
                <w:rFonts w:hint="eastAsia" w:ascii="Times New Roman" w:hAnsi="Times New Roman" w:cs="Times New Roman" w:eastAsiaTheme="majorEastAsia"/>
                <w:sz w:val="20"/>
                <w:szCs w:val="20"/>
              </w:rPr>
              <w:t>的港澳台居民。5.驻江门市部队现役军人和现役武警。</w:t>
            </w:r>
          </w:p>
          <w:p w14:paraId="479549FA">
            <w:pPr>
              <w:widowControl/>
              <w:numPr>
                <w:ilvl w:val="0"/>
                <w:numId w:val="0"/>
              </w:numPr>
              <w:snapToGrid w:val="0"/>
              <w:spacing w:before="0" w:beforeAutospacing="0" w:after="0" w:afterAutospacing="0"/>
              <w:ind w:firstLine="400" w:firstLineChars="200"/>
              <w:jc w:val="left"/>
              <w:rPr>
                <w:rFonts w:hint="default" w:ascii="Times New Roman" w:hAnsi="Times New Roman" w:cs="Times New Roman" w:eastAsiaTheme="majorEastAsia"/>
                <w:kern w:val="0"/>
                <w:sz w:val="20"/>
                <w:szCs w:val="20"/>
              </w:rPr>
            </w:pPr>
            <w:r>
              <w:rPr>
                <w:rFonts w:hint="eastAsia" w:ascii="Times New Roman" w:hAnsi="Times New Roman" w:cs="Times New Roman" w:eastAsiaTheme="majorEastAsia"/>
                <w:kern w:val="0"/>
                <w:sz w:val="20"/>
                <w:szCs w:val="20"/>
                <w:lang w:val="en-US" w:eastAsia="zh-CN" w:bidi="ar-SA"/>
              </w:rPr>
              <w:t>（二）</w:t>
            </w:r>
            <w:r>
              <w:rPr>
                <w:rFonts w:hint="default" w:ascii="Times New Roman" w:hAnsi="Times New Roman" w:cs="Times New Roman" w:eastAsiaTheme="majorEastAsia"/>
                <w:sz w:val="20"/>
                <w:szCs w:val="20"/>
              </w:rPr>
              <w:t>认定条件：</w:t>
            </w:r>
            <w:r>
              <w:rPr>
                <w:rFonts w:hint="eastAsia" w:ascii="Times New Roman" w:hAnsi="Times New Roman" w:cs="Times New Roman" w:eastAsiaTheme="majorEastAsia"/>
                <w:sz w:val="20"/>
                <w:szCs w:val="20"/>
              </w:rPr>
              <w:t>（1）通过国家中小学教师资格考试，笔试、面试均合格,取得由教育部教育考试院颁发的《中小学教师资格考试合格证明》,且在有效期内。（</w:t>
            </w:r>
            <w:r>
              <w:rPr>
                <w:rFonts w:hint="eastAsia" w:ascii="Times New Roman" w:hAnsi="Times New Roman" w:cs="Times New Roman" w:eastAsiaTheme="majorEastAsia"/>
                <w:sz w:val="20"/>
                <w:szCs w:val="20"/>
                <w:lang w:val="en-US" w:eastAsia="zh-CN"/>
              </w:rPr>
              <w:t>2</w:t>
            </w:r>
            <w:r>
              <w:rPr>
                <w:rFonts w:hint="eastAsia" w:ascii="Times New Roman" w:hAnsi="Times New Roman" w:cs="Times New Roman" w:eastAsiaTheme="majorEastAsia"/>
                <w:sz w:val="20"/>
                <w:szCs w:val="20"/>
              </w:rPr>
              <w:t>）2016年5月31日以前入学(入学时间以毕业证上的入学时间为准)，且为全日制幼儿师范学校师范生、全日制普通高等学校师范生和全日制教育硕（博）士，可直接认定与所学专业、学段相对应教师资格。（3）属于师范生免试认定中小学教师资格改革范围的教育类研究生和师范生，通过其就读学校组织的教育教学能力考核，取得《师范生教师职业能力证书》，且在有效期内，申请认定与《师范生教师职业能力证书》上的任教学段和任教学科相同的教师资格。具体要求按照《教育部关于印发〈教育类研究生和公费师范生免试认定中小学教师资格改革实施方案〉的通知》（教资函〔2020〕5号）和《教育部关于推进师范生免试认定中小学教师资格改革的通知》（教师函〔2022〕1号）规定执行。</w:t>
            </w:r>
          </w:p>
        </w:tc>
        <w:tc>
          <w:tcPr>
            <w:tcW w:w="2435" w:type="dxa"/>
            <w:tcBorders>
              <w:top w:val="single" w:color="auto" w:sz="6" w:space="0"/>
              <w:left w:val="nil"/>
              <w:right w:val="single" w:color="auto" w:sz="6" w:space="0"/>
            </w:tcBorders>
            <w:tcMar>
              <w:top w:w="15" w:type="dxa"/>
              <w:left w:w="15" w:type="dxa"/>
              <w:bottom w:w="15" w:type="dxa"/>
              <w:right w:w="15" w:type="dxa"/>
            </w:tcMar>
            <w:vAlign w:val="center"/>
          </w:tcPr>
          <w:p w14:paraId="787D094F">
            <w:pPr>
              <w:widowControl/>
              <w:snapToGrid w:val="0"/>
              <w:spacing w:before="0" w:beforeAutospacing="0" w:after="0" w:afterAutospacing="0"/>
              <w:jc w:val="left"/>
              <w:rPr>
                <w:rFonts w:hint="default" w:ascii="Times New Roman" w:hAnsi="Times New Roman" w:cs="Times New Roman" w:eastAsiaTheme="majorEastAsia"/>
                <w:color w:val="000000"/>
                <w:kern w:val="0"/>
                <w:sz w:val="20"/>
                <w:szCs w:val="20"/>
              </w:rPr>
            </w:pPr>
            <w:r>
              <w:rPr>
                <w:rFonts w:hint="default" w:ascii="Times New Roman" w:hAnsi="Times New Roman" w:cs="Times New Roman" w:eastAsiaTheme="majorEastAsia"/>
                <w:color w:val="000000"/>
                <w:kern w:val="0"/>
                <w:sz w:val="20"/>
                <w:szCs w:val="20"/>
              </w:rPr>
              <w:t>1.高级中学教师资格；</w:t>
            </w:r>
          </w:p>
          <w:p w14:paraId="79F686B2">
            <w:pPr>
              <w:widowControl/>
              <w:snapToGrid w:val="0"/>
              <w:spacing w:before="0" w:beforeAutospacing="0" w:after="0" w:afterAutospacing="0"/>
              <w:jc w:val="left"/>
              <w:rPr>
                <w:rFonts w:hint="default" w:ascii="Times New Roman" w:hAnsi="Times New Roman" w:cs="Times New Roman" w:eastAsiaTheme="majorEastAsia"/>
                <w:color w:val="000000"/>
                <w:kern w:val="0"/>
                <w:sz w:val="20"/>
                <w:szCs w:val="20"/>
              </w:rPr>
            </w:pPr>
            <w:r>
              <w:rPr>
                <w:rFonts w:hint="default" w:ascii="Times New Roman" w:hAnsi="Times New Roman" w:cs="Times New Roman" w:eastAsiaTheme="majorEastAsia"/>
                <w:color w:val="000000"/>
                <w:kern w:val="0"/>
                <w:sz w:val="20"/>
                <w:szCs w:val="20"/>
              </w:rPr>
              <w:t>2.中等职业学校教师资格（包括中等专业学校、技工学校、职业高级中学文化课、专业课教师资格）；</w:t>
            </w:r>
          </w:p>
          <w:p w14:paraId="2E112751">
            <w:pPr>
              <w:widowControl/>
              <w:snapToGrid w:val="0"/>
              <w:spacing w:before="0" w:beforeAutospacing="0" w:after="0" w:afterAutospacing="0"/>
              <w:jc w:val="left"/>
              <w:rPr>
                <w:rFonts w:hint="default" w:ascii="Times New Roman" w:hAnsi="Times New Roman" w:cs="Times New Roman" w:eastAsiaTheme="majorEastAsia"/>
                <w:color w:val="000000"/>
                <w:kern w:val="0"/>
                <w:sz w:val="20"/>
                <w:szCs w:val="20"/>
              </w:rPr>
            </w:pPr>
            <w:r>
              <w:rPr>
                <w:rFonts w:hint="default" w:ascii="Times New Roman" w:hAnsi="Times New Roman" w:cs="Times New Roman" w:eastAsiaTheme="majorEastAsia"/>
                <w:color w:val="000000"/>
                <w:kern w:val="0"/>
                <w:sz w:val="20"/>
                <w:szCs w:val="20"/>
              </w:rPr>
              <w:t>3.中等职业学校实习指导教师资格（包括中等专业学校、技工学校、职业高级中学实习指导教师资格）。</w:t>
            </w:r>
          </w:p>
        </w:tc>
      </w:tr>
      <w:tr w14:paraId="0283384D">
        <w:tblPrEx>
          <w:tblCellMar>
            <w:top w:w="0" w:type="dxa"/>
            <w:left w:w="108" w:type="dxa"/>
            <w:bottom w:w="0" w:type="dxa"/>
            <w:right w:w="108" w:type="dxa"/>
          </w:tblCellMar>
        </w:tblPrEx>
        <w:trPr>
          <w:trHeight w:val="483" w:hRule="atLeast"/>
          <w:tblCellSpacing w:w="15" w:type="dxa"/>
          <w:jc w:val="center"/>
        </w:trPr>
        <w:tc>
          <w:tcPr>
            <w:tcW w:w="77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6515C66">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2</w:t>
            </w:r>
          </w:p>
        </w:tc>
        <w:tc>
          <w:tcPr>
            <w:tcW w:w="211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00068AF0">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江门市蓬江区教育局</w:t>
            </w:r>
          </w:p>
        </w:tc>
        <w:tc>
          <w:tcPr>
            <w:tcW w:w="10570" w:type="dxa"/>
            <w:vMerge w:val="restart"/>
            <w:tcBorders>
              <w:top w:val="single" w:color="auto" w:sz="6" w:space="0"/>
              <w:left w:val="nil"/>
              <w:right w:val="single" w:color="auto" w:sz="6" w:space="0"/>
            </w:tcBorders>
            <w:tcMar>
              <w:top w:w="0" w:type="dxa"/>
              <w:left w:w="105" w:type="dxa"/>
              <w:bottom w:w="0" w:type="dxa"/>
              <w:right w:w="105" w:type="dxa"/>
            </w:tcMar>
            <w:vAlign w:val="center"/>
          </w:tcPr>
          <w:p w14:paraId="5E1538AE">
            <w:pPr>
              <w:numPr>
                <w:ilvl w:val="0"/>
                <w:numId w:val="1"/>
              </w:numPr>
              <w:spacing w:before="0" w:beforeAutospacing="0" w:after="0" w:afterAutospacing="0"/>
              <w:ind w:firstLine="400" w:firstLineChars="200"/>
              <w:jc w:val="left"/>
              <w:rPr>
                <w:rFonts w:hint="default" w:ascii="Times New Roman" w:hAnsi="Times New Roman" w:cs="Times New Roman" w:eastAsiaTheme="majorEastAsia"/>
                <w:color w:val="000000"/>
                <w:kern w:val="0"/>
                <w:sz w:val="20"/>
                <w:szCs w:val="20"/>
              </w:rPr>
            </w:pPr>
            <w:r>
              <w:rPr>
                <w:rFonts w:hint="default" w:ascii="Times New Roman" w:hAnsi="Times New Roman" w:cs="Times New Roman" w:eastAsiaTheme="majorEastAsia"/>
                <w:color w:val="000000"/>
                <w:kern w:val="0"/>
                <w:sz w:val="20"/>
                <w:szCs w:val="20"/>
              </w:rPr>
              <w:t>认定对象：</w:t>
            </w:r>
            <w:r>
              <w:rPr>
                <w:rFonts w:hint="eastAsia" w:ascii="Times New Roman" w:hAnsi="Times New Roman" w:cs="Times New Roman" w:eastAsiaTheme="majorEastAsia"/>
                <w:sz w:val="20"/>
                <w:szCs w:val="20"/>
              </w:rPr>
              <w:t>1.</w:t>
            </w:r>
            <w:r>
              <w:rPr>
                <w:rFonts w:hint="eastAsia" w:ascii="Times New Roman" w:hAnsi="Times New Roman" w:cs="Times New Roman" w:eastAsiaTheme="majorEastAsia"/>
                <w:sz w:val="20"/>
                <w:szCs w:val="20"/>
                <w:lang w:val="en-US" w:eastAsia="zh-CN"/>
              </w:rPr>
              <w:t>各县（市、区）</w:t>
            </w:r>
            <w:r>
              <w:rPr>
                <w:rFonts w:hint="eastAsia" w:ascii="Times New Roman" w:hAnsi="Times New Roman" w:cs="Times New Roman" w:eastAsiaTheme="majorEastAsia"/>
                <w:sz w:val="20"/>
                <w:szCs w:val="20"/>
              </w:rPr>
              <w:t>户籍人员。2.持有</w:t>
            </w:r>
            <w:r>
              <w:rPr>
                <w:rFonts w:hint="eastAsia" w:ascii="Times New Roman" w:hAnsi="Times New Roman" w:cs="Times New Roman" w:eastAsiaTheme="majorEastAsia"/>
                <w:sz w:val="20"/>
                <w:szCs w:val="20"/>
                <w:lang w:val="en-US" w:eastAsia="zh-CN"/>
              </w:rPr>
              <w:t>县（市、区）</w:t>
            </w:r>
            <w:r>
              <w:rPr>
                <w:rFonts w:hint="eastAsia" w:ascii="Times New Roman" w:hAnsi="Times New Roman" w:cs="Times New Roman" w:eastAsiaTheme="majorEastAsia"/>
                <w:sz w:val="20"/>
                <w:szCs w:val="20"/>
              </w:rPr>
              <w:t>居住证并在有效期内的外省市户籍人员。3.江门市普通高等学校在读研究生。4.持港澳台居民居住证</w:t>
            </w:r>
            <w:r>
              <w:rPr>
                <w:rFonts w:hint="eastAsia" w:ascii="Times New Roman" w:hAnsi="Times New Roman" w:cs="Times New Roman" w:eastAsiaTheme="majorEastAsia"/>
                <w:sz w:val="20"/>
                <w:szCs w:val="20"/>
                <w:lang w:val="en-US" w:eastAsia="zh-CN"/>
              </w:rPr>
              <w:t>在县（市、区）居住</w:t>
            </w:r>
            <w:r>
              <w:rPr>
                <w:rFonts w:hint="eastAsia" w:ascii="Times New Roman" w:hAnsi="Times New Roman" w:cs="Times New Roman" w:eastAsiaTheme="majorEastAsia"/>
                <w:sz w:val="20"/>
                <w:szCs w:val="20"/>
              </w:rPr>
              <w:t>或</w:t>
            </w:r>
            <w:r>
              <w:rPr>
                <w:rFonts w:hint="eastAsia" w:ascii="Times New Roman" w:hAnsi="Times New Roman" w:cs="Times New Roman" w:eastAsiaTheme="majorEastAsia"/>
                <w:sz w:val="20"/>
                <w:szCs w:val="20"/>
                <w:lang w:val="en-US" w:eastAsia="zh-CN"/>
              </w:rPr>
              <w:t>持</w:t>
            </w:r>
            <w:r>
              <w:rPr>
                <w:rFonts w:hint="eastAsia" w:ascii="Times New Roman" w:hAnsi="Times New Roman" w:cs="Times New Roman" w:eastAsiaTheme="majorEastAsia"/>
                <w:sz w:val="20"/>
                <w:szCs w:val="20"/>
              </w:rPr>
              <w:t>港澳居民来往内地通行证或五年有效期台湾居民来往大陆通行证</w:t>
            </w:r>
            <w:r>
              <w:rPr>
                <w:rFonts w:hint="eastAsia" w:ascii="Times New Roman" w:hAnsi="Times New Roman" w:cs="Times New Roman" w:eastAsiaTheme="majorEastAsia"/>
                <w:sz w:val="20"/>
                <w:szCs w:val="20"/>
                <w:lang w:val="en-US" w:eastAsia="zh-CN"/>
              </w:rPr>
              <w:t>在江门市参加中小学教师资格考试</w:t>
            </w:r>
            <w:r>
              <w:rPr>
                <w:rFonts w:hint="eastAsia" w:ascii="Times New Roman" w:hAnsi="Times New Roman" w:cs="Times New Roman" w:eastAsiaTheme="majorEastAsia"/>
                <w:sz w:val="20"/>
                <w:szCs w:val="20"/>
              </w:rPr>
              <w:t>的港澳台居民。5.驻</w:t>
            </w:r>
            <w:r>
              <w:rPr>
                <w:rFonts w:hint="eastAsia" w:ascii="Times New Roman" w:hAnsi="Times New Roman" w:cs="Times New Roman" w:eastAsiaTheme="majorEastAsia"/>
                <w:sz w:val="20"/>
                <w:szCs w:val="20"/>
                <w:lang w:val="en-US" w:eastAsia="zh-CN"/>
              </w:rPr>
              <w:t>县（市、区）</w:t>
            </w:r>
            <w:r>
              <w:rPr>
                <w:rFonts w:hint="eastAsia" w:ascii="Times New Roman" w:hAnsi="Times New Roman" w:cs="Times New Roman" w:eastAsiaTheme="majorEastAsia"/>
                <w:sz w:val="20"/>
                <w:szCs w:val="20"/>
              </w:rPr>
              <w:t>部队现役军人和现役武警。</w:t>
            </w:r>
          </w:p>
          <w:p w14:paraId="3D1BBD74">
            <w:pPr>
              <w:numPr>
                <w:ilvl w:val="0"/>
                <w:numId w:val="0"/>
              </w:numPr>
              <w:spacing w:before="0" w:beforeAutospacing="0" w:after="0" w:afterAutospacing="0"/>
              <w:ind w:firstLine="400" w:firstLineChars="200"/>
              <w:jc w:val="left"/>
              <w:rPr>
                <w:rFonts w:hint="default" w:ascii="Times New Roman" w:hAnsi="Times New Roman" w:cs="Times New Roman" w:eastAsiaTheme="majorEastAsia"/>
                <w:color w:val="000000"/>
                <w:kern w:val="0"/>
                <w:sz w:val="20"/>
                <w:szCs w:val="20"/>
              </w:rPr>
            </w:pPr>
            <w:bookmarkStart w:id="0" w:name="_GoBack"/>
            <w:bookmarkEnd w:id="0"/>
            <w:r>
              <w:rPr>
                <w:rFonts w:hint="eastAsia" w:ascii="Times New Roman" w:hAnsi="Times New Roman" w:cs="Times New Roman" w:eastAsiaTheme="majorEastAsia"/>
                <w:sz w:val="20"/>
                <w:szCs w:val="20"/>
                <w:lang w:eastAsia="zh-CN"/>
              </w:rPr>
              <w:t>（</w:t>
            </w:r>
            <w:r>
              <w:rPr>
                <w:rFonts w:hint="eastAsia" w:ascii="Times New Roman" w:hAnsi="Times New Roman" w:cs="Times New Roman" w:eastAsiaTheme="majorEastAsia"/>
                <w:sz w:val="20"/>
                <w:szCs w:val="20"/>
                <w:lang w:val="en-US" w:eastAsia="zh-CN"/>
              </w:rPr>
              <w:t>二</w:t>
            </w:r>
            <w:r>
              <w:rPr>
                <w:rFonts w:hint="eastAsia" w:ascii="Times New Roman" w:hAnsi="Times New Roman" w:cs="Times New Roman" w:eastAsiaTheme="majorEastAsia"/>
                <w:sz w:val="20"/>
                <w:szCs w:val="20"/>
                <w:lang w:eastAsia="zh-CN"/>
              </w:rPr>
              <w:t>）</w:t>
            </w:r>
            <w:r>
              <w:rPr>
                <w:rFonts w:hint="default" w:ascii="Times New Roman" w:hAnsi="Times New Roman" w:cs="Times New Roman" w:eastAsiaTheme="majorEastAsia"/>
                <w:sz w:val="20"/>
                <w:szCs w:val="20"/>
              </w:rPr>
              <w:t>认定条件：（1）通过国家中小学教师资格考试，笔试、面试均合格,取得由教育部考试中心颁发的《中小学教师资格考试合格证明》,且在有效期内。（2）2016年5月31日以前入学(入学时间以毕业证上的入学时间为准)，且为全日制幼儿师范学校师范生、全日制普通高等学校师范生和全日制教育硕（博）士，可直接认定与所学专业、学段相对应教师资格。（3）属于师范生免试认定中小学教师资格改革范围的教育类研究生和师范生，通过其就读学校组织的教育教学能力考核，取得《师范生教师职业能力证书》，且在有效期内，申请认定与《师范生教师职业能力证书》上的任教学段和任教学科相同的教师资格。具体要求按照《教育部关于印发〈教育类研究生和公费师范生免试认定中小学教师资格改革实施方案〉的通知》（教资函〔2020〕5号）和《教育部关于推进师范生免试认定中小学教师资格改革的通知》（教师函〔2022〕1号）规定执行。</w:t>
            </w:r>
          </w:p>
        </w:tc>
        <w:tc>
          <w:tcPr>
            <w:tcW w:w="2435" w:type="dxa"/>
            <w:vMerge w:val="restart"/>
            <w:tcBorders>
              <w:top w:val="single" w:color="auto" w:sz="6" w:space="0"/>
              <w:left w:val="nil"/>
              <w:right w:val="single" w:color="auto" w:sz="6" w:space="0"/>
            </w:tcBorders>
            <w:tcMar>
              <w:top w:w="15" w:type="dxa"/>
              <w:left w:w="15" w:type="dxa"/>
              <w:bottom w:w="15" w:type="dxa"/>
              <w:right w:w="15" w:type="dxa"/>
            </w:tcMar>
            <w:vAlign w:val="center"/>
          </w:tcPr>
          <w:p w14:paraId="385906B9">
            <w:pPr>
              <w:widowControl/>
              <w:spacing w:before="0" w:beforeAutospacing="0" w:after="0" w:afterAutospacing="0" w:line="360" w:lineRule="auto"/>
              <w:rPr>
                <w:rFonts w:hint="default" w:ascii="Times New Roman" w:hAnsi="Times New Roman" w:cs="Times New Roman" w:eastAsiaTheme="majorEastAsia"/>
                <w:color w:val="000000"/>
                <w:kern w:val="0"/>
                <w:sz w:val="20"/>
                <w:szCs w:val="20"/>
              </w:rPr>
            </w:pPr>
            <w:r>
              <w:rPr>
                <w:rFonts w:hint="default" w:ascii="Times New Roman" w:hAnsi="Times New Roman" w:cs="Times New Roman" w:eastAsiaTheme="majorEastAsia"/>
                <w:color w:val="000000"/>
                <w:kern w:val="0"/>
                <w:sz w:val="20"/>
                <w:szCs w:val="20"/>
              </w:rPr>
              <w:t>1.幼儿园教师资格；</w:t>
            </w:r>
          </w:p>
          <w:p w14:paraId="010CFDC4">
            <w:pPr>
              <w:widowControl/>
              <w:spacing w:before="0" w:beforeAutospacing="0" w:after="0" w:afterAutospacing="0" w:line="360" w:lineRule="auto"/>
              <w:rPr>
                <w:rFonts w:hint="default" w:ascii="Times New Roman" w:hAnsi="Times New Roman" w:cs="Times New Roman" w:eastAsiaTheme="majorEastAsia"/>
                <w:color w:val="000000"/>
                <w:kern w:val="0"/>
                <w:sz w:val="20"/>
                <w:szCs w:val="20"/>
              </w:rPr>
            </w:pPr>
            <w:r>
              <w:rPr>
                <w:rFonts w:hint="default" w:ascii="Times New Roman" w:hAnsi="Times New Roman" w:cs="Times New Roman" w:eastAsiaTheme="majorEastAsia"/>
                <w:color w:val="000000"/>
                <w:kern w:val="0"/>
                <w:sz w:val="20"/>
                <w:szCs w:val="20"/>
              </w:rPr>
              <w:t>2.小学教师资格；</w:t>
            </w:r>
          </w:p>
          <w:p w14:paraId="195EBB09">
            <w:pPr>
              <w:widowControl/>
              <w:spacing w:before="0" w:beforeAutospacing="0" w:after="0" w:afterAutospacing="0" w:line="360" w:lineRule="auto"/>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3.初级中学教师资格。</w:t>
            </w:r>
          </w:p>
        </w:tc>
      </w:tr>
      <w:tr w14:paraId="5CCFFDBC">
        <w:tblPrEx>
          <w:tblCellMar>
            <w:top w:w="0" w:type="dxa"/>
            <w:left w:w="108" w:type="dxa"/>
            <w:bottom w:w="0" w:type="dxa"/>
            <w:right w:w="108" w:type="dxa"/>
          </w:tblCellMar>
        </w:tblPrEx>
        <w:trPr>
          <w:trHeight w:val="450" w:hRule="atLeast"/>
          <w:tblCellSpacing w:w="15" w:type="dxa"/>
          <w:jc w:val="center"/>
        </w:trPr>
        <w:tc>
          <w:tcPr>
            <w:tcW w:w="77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1B37C2A9">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3</w:t>
            </w:r>
          </w:p>
        </w:tc>
        <w:tc>
          <w:tcPr>
            <w:tcW w:w="2115" w:type="dxa"/>
            <w:tcBorders>
              <w:top w:val="nil"/>
              <w:left w:val="nil"/>
              <w:bottom w:val="single" w:color="auto" w:sz="6" w:space="0"/>
              <w:right w:val="single" w:color="auto" w:sz="6" w:space="0"/>
            </w:tcBorders>
            <w:tcMar>
              <w:top w:w="0" w:type="dxa"/>
              <w:left w:w="105" w:type="dxa"/>
              <w:bottom w:w="0" w:type="dxa"/>
              <w:right w:w="105" w:type="dxa"/>
            </w:tcMar>
            <w:vAlign w:val="center"/>
          </w:tcPr>
          <w:p w14:paraId="1C69BC9A">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江门市江海区教育局</w:t>
            </w:r>
          </w:p>
        </w:tc>
        <w:tc>
          <w:tcPr>
            <w:tcW w:w="10570" w:type="dxa"/>
            <w:vMerge w:val="continue"/>
            <w:tcBorders>
              <w:left w:val="nil"/>
              <w:right w:val="single" w:color="auto" w:sz="6" w:space="0"/>
            </w:tcBorders>
            <w:tcMar>
              <w:top w:w="0" w:type="dxa"/>
              <w:left w:w="105" w:type="dxa"/>
              <w:bottom w:w="0" w:type="dxa"/>
              <w:right w:w="105" w:type="dxa"/>
            </w:tcMar>
            <w:vAlign w:val="center"/>
          </w:tcPr>
          <w:p w14:paraId="2DDBF3A5">
            <w:pPr>
              <w:widowControl/>
              <w:spacing w:before="0" w:beforeAutospacing="0" w:after="0" w:afterAutospacing="0"/>
              <w:jc w:val="left"/>
              <w:rPr>
                <w:rFonts w:hint="default" w:ascii="Times New Roman" w:hAnsi="Times New Roman" w:cs="Times New Roman" w:eastAsiaTheme="majorEastAsia"/>
                <w:kern w:val="0"/>
                <w:sz w:val="20"/>
                <w:szCs w:val="20"/>
              </w:rPr>
            </w:pPr>
          </w:p>
        </w:tc>
        <w:tc>
          <w:tcPr>
            <w:tcW w:w="2435" w:type="dxa"/>
            <w:vMerge w:val="continue"/>
            <w:tcBorders>
              <w:left w:val="nil"/>
              <w:right w:val="single" w:color="auto" w:sz="6" w:space="0"/>
            </w:tcBorders>
            <w:tcMar>
              <w:top w:w="15" w:type="dxa"/>
              <w:left w:w="15" w:type="dxa"/>
              <w:bottom w:w="15" w:type="dxa"/>
              <w:right w:w="15" w:type="dxa"/>
            </w:tcMar>
            <w:vAlign w:val="center"/>
          </w:tcPr>
          <w:p w14:paraId="2614F729">
            <w:pPr>
              <w:jc w:val="center"/>
              <w:rPr>
                <w:rFonts w:hint="default" w:ascii="Times New Roman" w:hAnsi="Times New Roman" w:cs="Times New Roman" w:eastAsiaTheme="majorEastAsia"/>
                <w:kern w:val="0"/>
                <w:sz w:val="20"/>
                <w:szCs w:val="20"/>
              </w:rPr>
            </w:pPr>
          </w:p>
        </w:tc>
      </w:tr>
      <w:tr w14:paraId="53E8AF08">
        <w:tblPrEx>
          <w:tblCellMar>
            <w:top w:w="0" w:type="dxa"/>
            <w:left w:w="108" w:type="dxa"/>
            <w:bottom w:w="0" w:type="dxa"/>
            <w:right w:w="108" w:type="dxa"/>
          </w:tblCellMar>
        </w:tblPrEx>
        <w:trPr>
          <w:trHeight w:val="435" w:hRule="atLeast"/>
          <w:tblCellSpacing w:w="15" w:type="dxa"/>
          <w:jc w:val="center"/>
        </w:trPr>
        <w:tc>
          <w:tcPr>
            <w:tcW w:w="77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A34EEFE">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4</w:t>
            </w:r>
          </w:p>
        </w:tc>
        <w:tc>
          <w:tcPr>
            <w:tcW w:w="2115" w:type="dxa"/>
            <w:tcBorders>
              <w:top w:val="nil"/>
              <w:left w:val="nil"/>
              <w:bottom w:val="single" w:color="auto" w:sz="6" w:space="0"/>
              <w:right w:val="single" w:color="auto" w:sz="6" w:space="0"/>
            </w:tcBorders>
            <w:tcMar>
              <w:top w:w="0" w:type="dxa"/>
              <w:left w:w="105" w:type="dxa"/>
              <w:bottom w:w="0" w:type="dxa"/>
              <w:right w:w="105" w:type="dxa"/>
            </w:tcMar>
            <w:vAlign w:val="center"/>
          </w:tcPr>
          <w:p w14:paraId="028D074E">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江门市新会区教育局</w:t>
            </w:r>
          </w:p>
        </w:tc>
        <w:tc>
          <w:tcPr>
            <w:tcW w:w="10570" w:type="dxa"/>
            <w:vMerge w:val="continue"/>
            <w:tcBorders>
              <w:left w:val="nil"/>
              <w:right w:val="single" w:color="auto" w:sz="6" w:space="0"/>
            </w:tcBorders>
            <w:tcMar>
              <w:top w:w="0" w:type="dxa"/>
              <w:left w:w="105" w:type="dxa"/>
              <w:bottom w:w="0" w:type="dxa"/>
              <w:right w:w="105" w:type="dxa"/>
            </w:tcMar>
            <w:vAlign w:val="center"/>
          </w:tcPr>
          <w:p w14:paraId="0B158AB8">
            <w:pPr>
              <w:widowControl/>
              <w:spacing w:before="0" w:beforeAutospacing="0" w:after="0" w:afterAutospacing="0"/>
              <w:jc w:val="left"/>
              <w:rPr>
                <w:rFonts w:hint="default" w:ascii="Times New Roman" w:hAnsi="Times New Roman" w:cs="Times New Roman" w:eastAsiaTheme="majorEastAsia"/>
                <w:kern w:val="0"/>
                <w:sz w:val="20"/>
                <w:szCs w:val="20"/>
              </w:rPr>
            </w:pPr>
          </w:p>
        </w:tc>
        <w:tc>
          <w:tcPr>
            <w:tcW w:w="2435" w:type="dxa"/>
            <w:vMerge w:val="continue"/>
            <w:tcBorders>
              <w:left w:val="nil"/>
              <w:right w:val="single" w:color="auto" w:sz="6" w:space="0"/>
            </w:tcBorders>
            <w:tcMar>
              <w:top w:w="15" w:type="dxa"/>
              <w:left w:w="15" w:type="dxa"/>
              <w:bottom w:w="15" w:type="dxa"/>
              <w:right w:w="15" w:type="dxa"/>
            </w:tcMar>
            <w:vAlign w:val="center"/>
          </w:tcPr>
          <w:p w14:paraId="327FD82D">
            <w:pPr>
              <w:jc w:val="center"/>
              <w:rPr>
                <w:rFonts w:hint="default" w:ascii="Times New Roman" w:hAnsi="Times New Roman" w:cs="Times New Roman" w:eastAsiaTheme="majorEastAsia"/>
                <w:kern w:val="0"/>
                <w:sz w:val="20"/>
                <w:szCs w:val="20"/>
              </w:rPr>
            </w:pPr>
          </w:p>
        </w:tc>
      </w:tr>
      <w:tr w14:paraId="2C559B7A">
        <w:tblPrEx>
          <w:tblCellMar>
            <w:top w:w="0" w:type="dxa"/>
            <w:left w:w="108" w:type="dxa"/>
            <w:bottom w:w="0" w:type="dxa"/>
            <w:right w:w="108" w:type="dxa"/>
          </w:tblCellMar>
        </w:tblPrEx>
        <w:trPr>
          <w:trHeight w:val="480" w:hRule="atLeast"/>
          <w:tblCellSpacing w:w="15" w:type="dxa"/>
          <w:jc w:val="center"/>
        </w:trPr>
        <w:tc>
          <w:tcPr>
            <w:tcW w:w="77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3CEDBBA4">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5</w:t>
            </w:r>
          </w:p>
        </w:tc>
        <w:tc>
          <w:tcPr>
            <w:tcW w:w="2115" w:type="dxa"/>
            <w:tcBorders>
              <w:top w:val="nil"/>
              <w:left w:val="nil"/>
              <w:bottom w:val="single" w:color="auto" w:sz="6" w:space="0"/>
              <w:right w:val="single" w:color="auto" w:sz="6" w:space="0"/>
            </w:tcBorders>
            <w:tcMar>
              <w:top w:w="0" w:type="dxa"/>
              <w:left w:w="105" w:type="dxa"/>
              <w:bottom w:w="0" w:type="dxa"/>
              <w:right w:w="105" w:type="dxa"/>
            </w:tcMar>
            <w:vAlign w:val="center"/>
          </w:tcPr>
          <w:p w14:paraId="0E5C7693">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江门市台山市教育局</w:t>
            </w:r>
          </w:p>
        </w:tc>
        <w:tc>
          <w:tcPr>
            <w:tcW w:w="10570" w:type="dxa"/>
            <w:vMerge w:val="continue"/>
            <w:tcBorders>
              <w:left w:val="nil"/>
              <w:right w:val="single" w:color="auto" w:sz="6" w:space="0"/>
            </w:tcBorders>
            <w:tcMar>
              <w:top w:w="0" w:type="dxa"/>
              <w:left w:w="105" w:type="dxa"/>
              <w:bottom w:w="0" w:type="dxa"/>
              <w:right w:w="105" w:type="dxa"/>
            </w:tcMar>
            <w:vAlign w:val="center"/>
          </w:tcPr>
          <w:p w14:paraId="49694C7C">
            <w:pPr>
              <w:jc w:val="left"/>
              <w:rPr>
                <w:rFonts w:hint="default" w:ascii="Times New Roman" w:hAnsi="Times New Roman" w:cs="Times New Roman" w:eastAsiaTheme="majorEastAsia"/>
                <w:color w:val="000000"/>
                <w:sz w:val="20"/>
                <w:szCs w:val="20"/>
              </w:rPr>
            </w:pPr>
          </w:p>
        </w:tc>
        <w:tc>
          <w:tcPr>
            <w:tcW w:w="2435" w:type="dxa"/>
            <w:vMerge w:val="continue"/>
            <w:tcBorders>
              <w:left w:val="nil"/>
              <w:right w:val="single" w:color="auto" w:sz="6" w:space="0"/>
            </w:tcBorders>
            <w:tcMar>
              <w:top w:w="15" w:type="dxa"/>
              <w:left w:w="15" w:type="dxa"/>
              <w:bottom w:w="15" w:type="dxa"/>
              <w:right w:w="15" w:type="dxa"/>
            </w:tcMar>
            <w:vAlign w:val="center"/>
          </w:tcPr>
          <w:p w14:paraId="0DC02515">
            <w:pPr>
              <w:jc w:val="center"/>
              <w:rPr>
                <w:rFonts w:hint="default" w:ascii="Times New Roman" w:hAnsi="Times New Roman" w:cs="Times New Roman" w:eastAsiaTheme="majorEastAsia"/>
                <w:kern w:val="0"/>
                <w:sz w:val="20"/>
                <w:szCs w:val="20"/>
              </w:rPr>
            </w:pPr>
          </w:p>
        </w:tc>
      </w:tr>
      <w:tr w14:paraId="3BB4D5A3">
        <w:tblPrEx>
          <w:tblCellMar>
            <w:top w:w="0" w:type="dxa"/>
            <w:left w:w="108" w:type="dxa"/>
            <w:bottom w:w="0" w:type="dxa"/>
            <w:right w:w="108" w:type="dxa"/>
          </w:tblCellMar>
        </w:tblPrEx>
        <w:trPr>
          <w:trHeight w:val="435" w:hRule="atLeast"/>
          <w:tblCellSpacing w:w="15" w:type="dxa"/>
          <w:jc w:val="center"/>
        </w:trPr>
        <w:tc>
          <w:tcPr>
            <w:tcW w:w="77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084178A4">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6</w:t>
            </w:r>
          </w:p>
        </w:tc>
        <w:tc>
          <w:tcPr>
            <w:tcW w:w="2115" w:type="dxa"/>
            <w:tcBorders>
              <w:top w:val="nil"/>
              <w:left w:val="nil"/>
              <w:bottom w:val="single" w:color="auto" w:sz="6" w:space="0"/>
              <w:right w:val="single" w:color="auto" w:sz="6" w:space="0"/>
            </w:tcBorders>
            <w:tcMar>
              <w:top w:w="0" w:type="dxa"/>
              <w:left w:w="105" w:type="dxa"/>
              <w:bottom w:w="0" w:type="dxa"/>
              <w:right w:w="105" w:type="dxa"/>
            </w:tcMar>
            <w:vAlign w:val="center"/>
          </w:tcPr>
          <w:p w14:paraId="482D9B77">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江门市开平市教育局</w:t>
            </w:r>
          </w:p>
        </w:tc>
        <w:tc>
          <w:tcPr>
            <w:tcW w:w="10570" w:type="dxa"/>
            <w:vMerge w:val="continue"/>
            <w:tcBorders>
              <w:left w:val="nil"/>
              <w:right w:val="single" w:color="auto" w:sz="6" w:space="0"/>
            </w:tcBorders>
            <w:tcMar>
              <w:top w:w="0" w:type="dxa"/>
              <w:left w:w="105" w:type="dxa"/>
              <w:bottom w:w="0" w:type="dxa"/>
              <w:right w:w="105" w:type="dxa"/>
            </w:tcMar>
            <w:vAlign w:val="center"/>
          </w:tcPr>
          <w:p w14:paraId="6C022EF9">
            <w:pPr>
              <w:jc w:val="left"/>
              <w:rPr>
                <w:rFonts w:hint="default" w:ascii="Times New Roman" w:hAnsi="Times New Roman" w:cs="Times New Roman" w:eastAsiaTheme="majorEastAsia"/>
                <w:color w:val="000000"/>
                <w:sz w:val="20"/>
                <w:szCs w:val="20"/>
              </w:rPr>
            </w:pPr>
          </w:p>
        </w:tc>
        <w:tc>
          <w:tcPr>
            <w:tcW w:w="2435" w:type="dxa"/>
            <w:vMerge w:val="continue"/>
            <w:tcBorders>
              <w:left w:val="nil"/>
              <w:right w:val="single" w:color="auto" w:sz="6" w:space="0"/>
            </w:tcBorders>
            <w:tcMar>
              <w:top w:w="15" w:type="dxa"/>
              <w:left w:w="15" w:type="dxa"/>
              <w:bottom w:w="15" w:type="dxa"/>
              <w:right w:w="15" w:type="dxa"/>
            </w:tcMar>
            <w:vAlign w:val="center"/>
          </w:tcPr>
          <w:p w14:paraId="111E3978">
            <w:pPr>
              <w:rPr>
                <w:rFonts w:hint="default" w:ascii="Times New Roman" w:hAnsi="Times New Roman" w:cs="Times New Roman" w:eastAsiaTheme="majorEastAsia"/>
                <w:kern w:val="0"/>
                <w:sz w:val="20"/>
                <w:szCs w:val="20"/>
              </w:rPr>
            </w:pPr>
          </w:p>
        </w:tc>
      </w:tr>
      <w:tr w14:paraId="519C89CD">
        <w:tblPrEx>
          <w:tblCellMar>
            <w:top w:w="0" w:type="dxa"/>
            <w:left w:w="108" w:type="dxa"/>
            <w:bottom w:w="0" w:type="dxa"/>
            <w:right w:w="108" w:type="dxa"/>
          </w:tblCellMar>
        </w:tblPrEx>
        <w:trPr>
          <w:trHeight w:val="90" w:hRule="atLeast"/>
          <w:tblCellSpacing w:w="15" w:type="dxa"/>
          <w:jc w:val="center"/>
        </w:trPr>
        <w:tc>
          <w:tcPr>
            <w:tcW w:w="77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09CD1163">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7</w:t>
            </w:r>
          </w:p>
        </w:tc>
        <w:tc>
          <w:tcPr>
            <w:tcW w:w="2115" w:type="dxa"/>
            <w:tcBorders>
              <w:top w:val="nil"/>
              <w:left w:val="nil"/>
              <w:bottom w:val="single" w:color="auto" w:sz="6" w:space="0"/>
              <w:right w:val="single" w:color="auto" w:sz="6" w:space="0"/>
            </w:tcBorders>
            <w:tcMar>
              <w:top w:w="0" w:type="dxa"/>
              <w:left w:w="105" w:type="dxa"/>
              <w:bottom w:w="0" w:type="dxa"/>
              <w:right w:w="105" w:type="dxa"/>
            </w:tcMar>
            <w:vAlign w:val="center"/>
          </w:tcPr>
          <w:p w14:paraId="0D75F555">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江门市鹤山市教育局</w:t>
            </w:r>
          </w:p>
        </w:tc>
        <w:tc>
          <w:tcPr>
            <w:tcW w:w="10570" w:type="dxa"/>
            <w:vMerge w:val="continue"/>
            <w:tcBorders>
              <w:left w:val="nil"/>
              <w:right w:val="single" w:color="auto" w:sz="6" w:space="0"/>
            </w:tcBorders>
            <w:tcMar>
              <w:top w:w="0" w:type="dxa"/>
              <w:left w:w="105" w:type="dxa"/>
              <w:bottom w:w="0" w:type="dxa"/>
              <w:right w:w="105" w:type="dxa"/>
            </w:tcMar>
            <w:vAlign w:val="center"/>
          </w:tcPr>
          <w:p w14:paraId="19522B6D">
            <w:pPr>
              <w:widowControl/>
              <w:spacing w:before="0" w:beforeAutospacing="0" w:after="0" w:afterAutospacing="0"/>
              <w:jc w:val="left"/>
              <w:rPr>
                <w:rFonts w:hint="default" w:ascii="Times New Roman" w:hAnsi="Times New Roman" w:cs="Times New Roman" w:eastAsiaTheme="majorEastAsia"/>
                <w:kern w:val="0"/>
                <w:sz w:val="20"/>
                <w:szCs w:val="20"/>
              </w:rPr>
            </w:pPr>
          </w:p>
        </w:tc>
        <w:tc>
          <w:tcPr>
            <w:tcW w:w="2435" w:type="dxa"/>
            <w:vMerge w:val="continue"/>
            <w:tcBorders>
              <w:left w:val="nil"/>
              <w:right w:val="single" w:color="auto" w:sz="6" w:space="0"/>
            </w:tcBorders>
            <w:tcMar>
              <w:top w:w="15" w:type="dxa"/>
              <w:left w:w="15" w:type="dxa"/>
              <w:bottom w:w="15" w:type="dxa"/>
              <w:right w:w="15" w:type="dxa"/>
            </w:tcMar>
            <w:vAlign w:val="center"/>
          </w:tcPr>
          <w:p w14:paraId="40DF1DB8">
            <w:pPr>
              <w:widowControl/>
              <w:jc w:val="center"/>
              <w:rPr>
                <w:rFonts w:hint="default" w:ascii="Times New Roman" w:hAnsi="Times New Roman" w:cs="Times New Roman" w:eastAsiaTheme="majorEastAsia"/>
                <w:kern w:val="0"/>
                <w:sz w:val="20"/>
                <w:szCs w:val="20"/>
              </w:rPr>
            </w:pPr>
          </w:p>
        </w:tc>
      </w:tr>
      <w:tr w14:paraId="393D3FA2">
        <w:tblPrEx>
          <w:tblCellMar>
            <w:top w:w="0" w:type="dxa"/>
            <w:left w:w="108" w:type="dxa"/>
            <w:bottom w:w="0" w:type="dxa"/>
            <w:right w:w="108" w:type="dxa"/>
          </w:tblCellMar>
        </w:tblPrEx>
        <w:trPr>
          <w:trHeight w:val="390" w:hRule="atLeast"/>
          <w:tblCellSpacing w:w="15" w:type="dxa"/>
          <w:jc w:val="center"/>
        </w:trPr>
        <w:tc>
          <w:tcPr>
            <w:tcW w:w="77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927B4B1">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8</w:t>
            </w:r>
          </w:p>
        </w:tc>
        <w:tc>
          <w:tcPr>
            <w:tcW w:w="2115" w:type="dxa"/>
            <w:tcBorders>
              <w:top w:val="nil"/>
              <w:left w:val="nil"/>
              <w:bottom w:val="single" w:color="auto" w:sz="6" w:space="0"/>
              <w:right w:val="single" w:color="auto" w:sz="6" w:space="0"/>
            </w:tcBorders>
            <w:tcMar>
              <w:top w:w="0" w:type="dxa"/>
              <w:left w:w="105" w:type="dxa"/>
              <w:bottom w:w="0" w:type="dxa"/>
              <w:right w:w="105" w:type="dxa"/>
            </w:tcMar>
            <w:vAlign w:val="center"/>
          </w:tcPr>
          <w:p w14:paraId="5983B10F">
            <w:pPr>
              <w:widowControl/>
              <w:spacing w:before="0" w:beforeAutospacing="0" w:after="0" w:afterAutospacing="0"/>
              <w:jc w:val="center"/>
              <w:rPr>
                <w:rFonts w:hint="default" w:ascii="Times New Roman" w:hAnsi="Times New Roman" w:cs="Times New Roman" w:eastAsiaTheme="majorEastAsia"/>
                <w:kern w:val="0"/>
                <w:sz w:val="20"/>
                <w:szCs w:val="20"/>
              </w:rPr>
            </w:pPr>
            <w:r>
              <w:rPr>
                <w:rFonts w:hint="default" w:ascii="Times New Roman" w:hAnsi="Times New Roman" w:cs="Times New Roman" w:eastAsiaTheme="majorEastAsia"/>
                <w:color w:val="000000"/>
                <w:kern w:val="0"/>
                <w:sz w:val="20"/>
                <w:szCs w:val="20"/>
              </w:rPr>
              <w:t>江门市恩平市教育局</w:t>
            </w:r>
          </w:p>
        </w:tc>
        <w:tc>
          <w:tcPr>
            <w:tcW w:w="10570" w:type="dxa"/>
            <w:vMerge w:val="continue"/>
            <w:tcBorders>
              <w:left w:val="nil"/>
              <w:bottom w:val="single" w:color="auto" w:sz="6" w:space="0"/>
              <w:right w:val="single" w:color="auto" w:sz="6" w:space="0"/>
            </w:tcBorders>
            <w:tcMar>
              <w:top w:w="0" w:type="dxa"/>
              <w:left w:w="105" w:type="dxa"/>
              <w:bottom w:w="0" w:type="dxa"/>
              <w:right w:w="105" w:type="dxa"/>
            </w:tcMar>
            <w:vAlign w:val="center"/>
          </w:tcPr>
          <w:p w14:paraId="0D34AF43">
            <w:pPr>
              <w:widowControl/>
              <w:spacing w:before="0" w:beforeAutospacing="0" w:after="0" w:afterAutospacing="0"/>
              <w:jc w:val="left"/>
              <w:rPr>
                <w:rFonts w:hint="default" w:ascii="Times New Roman" w:hAnsi="Times New Roman" w:cs="Times New Roman" w:eastAsiaTheme="majorEastAsia"/>
                <w:kern w:val="0"/>
                <w:sz w:val="20"/>
                <w:szCs w:val="20"/>
              </w:rPr>
            </w:pPr>
          </w:p>
        </w:tc>
        <w:tc>
          <w:tcPr>
            <w:tcW w:w="2435" w:type="dxa"/>
            <w:vMerge w:val="continue"/>
            <w:tcBorders>
              <w:left w:val="nil"/>
              <w:bottom w:val="single" w:color="auto" w:sz="6" w:space="0"/>
              <w:right w:val="single" w:color="auto" w:sz="6" w:space="0"/>
            </w:tcBorders>
            <w:tcMar>
              <w:top w:w="15" w:type="dxa"/>
              <w:left w:w="15" w:type="dxa"/>
              <w:bottom w:w="15" w:type="dxa"/>
              <w:right w:w="15" w:type="dxa"/>
            </w:tcMar>
            <w:vAlign w:val="center"/>
          </w:tcPr>
          <w:p w14:paraId="420E66D7">
            <w:pPr>
              <w:widowControl/>
              <w:jc w:val="center"/>
              <w:rPr>
                <w:rFonts w:hint="default" w:ascii="Times New Roman" w:hAnsi="Times New Roman" w:cs="Times New Roman" w:eastAsiaTheme="majorEastAsia"/>
                <w:kern w:val="0"/>
                <w:sz w:val="20"/>
                <w:szCs w:val="20"/>
              </w:rPr>
            </w:pPr>
          </w:p>
        </w:tc>
      </w:tr>
    </w:tbl>
    <w:p w14:paraId="03D94A71"/>
    <w:sectPr>
      <w:pgSz w:w="16838" w:h="11906" w:orient="landscape"/>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AD026"/>
    <w:multiLevelType w:val="singleLevel"/>
    <w:tmpl w:val="BEFAD0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k3OTBkYmYwZjc3MWViYWEwYmE2YzY5MmFlNmYifQ=="/>
  </w:docVars>
  <w:rsids>
    <w:rsidRoot w:val="4A174C22"/>
    <w:rsid w:val="00303B8D"/>
    <w:rsid w:val="03804BE0"/>
    <w:rsid w:val="4A174C22"/>
    <w:rsid w:val="5174648F"/>
    <w:rsid w:val="6A1B68A2"/>
    <w:rsid w:val="79773031"/>
    <w:rsid w:val="7EE5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1300</Words>
  <Characters>1336</Characters>
  <Lines>0</Lines>
  <Paragraphs>0</Paragraphs>
  <TotalTime>1</TotalTime>
  <ScaleCrop>false</ScaleCrop>
  <LinksUpToDate>false</LinksUpToDate>
  <CharactersWithSpaces>1336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2023-09-14T07:57:00Z</dcterms:created>
  <dc:creator>建功立事</dc:creator>
  <cp:lastModifiedBy>建功立事</cp:lastModifiedBy>
  <dcterms:modified xsi:type="dcterms:W3CDTF">2025-09-01T08:16:54Z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C642A8A7CF9D406C886C7711B0DB5B06_11</vt:lpwstr>
  </property>
  <property fmtid="{D5CDD505-2E9C-101B-9397-08002B2CF9AE}" pid="4" name="KSOTemplateDocerSaveRecord">
    <vt:lpwstr>eyJoZGlkIjoiNWRhYzk3OTBkYmYwZjc3MWViYWEwYmE2YzY5MmFlNmYiLCJ1c2VySWQiOiIzNDc0MzEwODUifQ==</vt:lpwstr>
  </property>
</Properties>
</file>