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solid" w:color="FFFFFF" w:fill="auto"/>
        <w:autoSpaceDN w:val="0"/>
        <w:spacing w:line="600" w:lineRule="exact"/>
        <w:jc w:val="center"/>
        <w:rPr>
          <w:rFonts w:ascii="Times New Roman" w:hAnsi="Times New Roman" w:eastAsia="方正小标宋简体" w:cs="Times New Roman"/>
          <w:bCs/>
          <w:sz w:val="44"/>
          <w:szCs w:val="44"/>
          <w:shd w:val="clear" w:color="auto" w:fill="FFFFFF"/>
        </w:rPr>
      </w:pPr>
      <w:r>
        <w:rPr>
          <w:rFonts w:ascii="Times New Roman" w:hAnsi="Times New Roman" w:eastAsia="方正小标宋简体" w:cs="Times New Roman"/>
          <w:bCs/>
          <w:sz w:val="44"/>
          <w:szCs w:val="44"/>
          <w:shd w:val="clear" w:color="auto" w:fill="FFFFFF"/>
        </w:rPr>
        <w:t>征收土地补偿安置方案</w:t>
      </w:r>
    </w:p>
    <w:p>
      <w:pPr>
        <w:spacing w:line="520" w:lineRule="exact"/>
        <w:jc w:val="center"/>
        <w:rPr>
          <w:rFonts w:ascii="Times New Roman" w:hAnsi="Times New Roman" w:eastAsia="仿宋_GB2312" w:cs="Times New Roman"/>
          <w:sz w:val="32"/>
          <w:szCs w:val="32"/>
        </w:rPr>
      </w:pPr>
    </w:p>
    <w:p>
      <w:pPr>
        <w:spacing w:line="52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鹤山市鹤城镇经济联合总社：</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为实施我市城镇规划，鹤山市人民政府拟依法征收你单位的集体土地</w:t>
      </w:r>
      <w:r>
        <w:rPr>
          <w:rFonts w:hint="eastAsia" w:ascii="Times New Roman" w:hAnsi="Times New Roman" w:eastAsia="仿宋_GB2312" w:cs="Times New Roman"/>
          <w:sz w:val="32"/>
          <w:szCs w:val="32"/>
        </w:rPr>
        <w:t>0.4553公顷</w:t>
      </w:r>
      <w:r>
        <w:rPr>
          <w:rFonts w:ascii="Times New Roman" w:hAnsi="Times New Roman" w:eastAsia="仿宋_GB2312" w:cs="Times New Roman"/>
          <w:sz w:val="32"/>
          <w:szCs w:val="32"/>
        </w:rPr>
        <w:t>，其中农用地</w:t>
      </w:r>
      <w:r>
        <w:rPr>
          <w:rFonts w:hint="eastAsia" w:ascii="Times New Roman" w:hAnsi="Times New Roman" w:eastAsia="仿宋_GB2312" w:cs="Times New Roman"/>
          <w:sz w:val="32"/>
          <w:szCs w:val="32"/>
        </w:rPr>
        <w:t>0.1038公顷</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林</w:t>
      </w:r>
      <w:r>
        <w:rPr>
          <w:rFonts w:ascii="Times New Roman" w:hAnsi="Times New Roman" w:eastAsia="仿宋_GB2312" w:cs="Times New Roman"/>
          <w:sz w:val="32"/>
          <w:szCs w:val="32"/>
        </w:rPr>
        <w:t>地</w:t>
      </w:r>
      <w:r>
        <w:rPr>
          <w:rFonts w:hint="eastAsia" w:ascii="Times New Roman" w:hAnsi="Times New Roman" w:eastAsia="仿宋_GB2312" w:cs="Times New Roman"/>
          <w:sz w:val="32"/>
          <w:szCs w:val="32"/>
        </w:rPr>
        <w:t>0.1038公顷</w:t>
      </w:r>
      <w:r>
        <w:rPr>
          <w:rFonts w:ascii="Times New Roman" w:hAnsi="Times New Roman" w:eastAsia="仿宋_GB2312" w:cs="Times New Roman"/>
          <w:sz w:val="32"/>
          <w:szCs w:val="32"/>
        </w:rPr>
        <w:t>）、未利用地</w:t>
      </w:r>
      <w:r>
        <w:rPr>
          <w:rFonts w:hint="eastAsia" w:ascii="Times New Roman" w:hAnsi="Times New Roman" w:eastAsia="仿宋_GB2312" w:cs="Times New Roman"/>
          <w:sz w:val="32"/>
          <w:szCs w:val="32"/>
        </w:rPr>
        <w:t>0.3515公顷</w:t>
      </w:r>
      <w:r>
        <w:rPr>
          <w:rFonts w:ascii="Times New Roman" w:hAnsi="Times New Roman" w:eastAsia="仿宋_GB2312" w:cs="Times New Roman"/>
          <w:sz w:val="32"/>
          <w:szCs w:val="32"/>
        </w:rPr>
        <w:t>，作为</w:t>
      </w:r>
      <w:r>
        <w:rPr>
          <w:rFonts w:ascii="Times New Roman" w:hAnsi="Times New Roman" w:eastAsia="仿宋_GB2312" w:cs="Times New Roman"/>
          <w:bCs/>
          <w:sz w:val="32"/>
          <w:szCs w:val="32"/>
        </w:rPr>
        <w:t>鹤山市202</w:t>
      </w:r>
      <w:r>
        <w:rPr>
          <w:rFonts w:hint="eastAsia" w:ascii="Times New Roman" w:hAnsi="Times New Roman" w:eastAsia="仿宋_GB2312" w:cs="Times New Roman"/>
          <w:bCs/>
          <w:sz w:val="32"/>
          <w:szCs w:val="32"/>
        </w:rPr>
        <w:t>5</w:t>
      </w:r>
      <w:r>
        <w:rPr>
          <w:rFonts w:ascii="Times New Roman" w:hAnsi="Times New Roman" w:eastAsia="仿宋_GB2312" w:cs="Times New Roman"/>
          <w:bCs/>
          <w:sz w:val="32"/>
          <w:szCs w:val="32"/>
        </w:rPr>
        <w:t>年度</w:t>
      </w:r>
      <w:r>
        <w:rPr>
          <w:rFonts w:hint="eastAsia" w:ascii="Times New Roman" w:hAnsi="Times New Roman" w:eastAsia="仿宋_GB2312" w:cs="Times New Roman"/>
          <w:bCs/>
          <w:sz w:val="32"/>
          <w:szCs w:val="32"/>
          <w:lang w:eastAsia="zh-CN"/>
        </w:rPr>
        <w:t>第八批次</w:t>
      </w:r>
      <w:r>
        <w:rPr>
          <w:rFonts w:ascii="Times New Roman" w:hAnsi="Times New Roman" w:eastAsia="仿宋_GB2312" w:cs="Times New Roman"/>
          <w:bCs/>
          <w:sz w:val="32"/>
          <w:szCs w:val="32"/>
        </w:rPr>
        <w:t>城镇建设用地</w:t>
      </w:r>
      <w:r>
        <w:rPr>
          <w:rFonts w:ascii="Times New Roman" w:hAnsi="Times New Roman" w:eastAsia="仿宋_GB2312" w:cs="Times New Roman"/>
          <w:sz w:val="32"/>
          <w:szCs w:val="32"/>
        </w:rPr>
        <w:t>。</w:t>
      </w:r>
    </w:p>
    <w:p>
      <w:pPr>
        <w:spacing w:line="520" w:lineRule="exact"/>
        <w:ind w:left="640"/>
        <w:rPr>
          <w:rFonts w:ascii="Times New Roman" w:hAnsi="Times New Roman" w:eastAsia="黑体" w:cs="Times New Roman"/>
          <w:sz w:val="32"/>
          <w:szCs w:val="32"/>
        </w:rPr>
      </w:pPr>
      <w:r>
        <w:rPr>
          <w:rFonts w:ascii="Times New Roman" w:hAnsi="Times New Roman" w:eastAsia="黑体" w:cs="Times New Roman"/>
          <w:sz w:val="32"/>
          <w:szCs w:val="32"/>
        </w:rPr>
        <w:t>一、征地补偿标准</w:t>
      </w:r>
    </w:p>
    <w:p>
      <w:pPr>
        <w:spacing w:line="52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该批次用地的征地补偿标准严格按不低于省人民政府批准公布的农用地区片综合地价执行，其中林地36.36万元/公顷、未利用地36.36万元/公顷，青苗及地上附着物补偿费，按我市征地青苗及地上附着物拆迁补偿标准执行。以上征地总</w:t>
      </w:r>
      <w:bookmarkStart w:id="0" w:name="_GoBack"/>
      <w:r>
        <w:rPr>
          <w:rFonts w:ascii="Times New Roman" w:hAnsi="Times New Roman" w:eastAsia="仿宋_GB2312" w:cs="Times New Roman"/>
          <w:color w:val="auto"/>
          <w:sz w:val="32"/>
          <w:szCs w:val="32"/>
        </w:rPr>
        <w:t>费用</w:t>
      </w:r>
      <w:r>
        <w:rPr>
          <w:rFonts w:hint="eastAsia" w:ascii="Times New Roman" w:hAnsi="Times New Roman" w:eastAsia="仿宋_GB2312" w:cs="Times New Roman"/>
          <w:color w:val="auto"/>
          <w:sz w:val="32"/>
          <w:szCs w:val="32"/>
          <w:lang w:val="en-US" w:eastAsia="zh-CN"/>
        </w:rPr>
        <w:t>17.146368</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其中包含</w:t>
      </w:r>
      <w:r>
        <w:rPr>
          <w:rFonts w:ascii="Times New Roman" w:hAnsi="Times New Roman" w:eastAsia="仿宋_GB2312" w:cs="Times New Roman"/>
          <w:color w:val="auto"/>
          <w:sz w:val="32"/>
          <w:szCs w:val="32"/>
        </w:rPr>
        <w:t>青苗及地上附着物拆迁补偿费</w:t>
      </w:r>
      <w:r>
        <w:rPr>
          <w:rFonts w:hint="eastAsia" w:ascii="Times New Roman" w:hAnsi="Times New Roman" w:eastAsia="仿宋_GB2312" w:cs="Times New Roman"/>
          <w:color w:val="auto"/>
          <w:sz w:val="32"/>
          <w:szCs w:val="32"/>
          <w:lang w:val="en-US" w:eastAsia="zh-CN"/>
        </w:rPr>
        <w:t>0.59166万元</w:t>
      </w:r>
      <w:r>
        <w:rPr>
          <w:rFonts w:ascii="Times New Roman" w:hAnsi="Times New Roman" w:eastAsia="仿宋_GB2312" w:cs="Times New Roman"/>
          <w:color w:val="auto"/>
          <w:sz w:val="32"/>
          <w:szCs w:val="32"/>
        </w:rPr>
        <w:t>。</w:t>
      </w:r>
      <w:bookmarkEnd w:id="0"/>
    </w:p>
    <w:p>
      <w:pPr>
        <w:spacing w:line="520" w:lineRule="exact"/>
        <w:ind w:firstLine="640"/>
        <w:rPr>
          <w:rFonts w:ascii="Times New Roman" w:hAnsi="Times New Roman" w:eastAsia="黑体" w:cs="Times New Roman"/>
          <w:sz w:val="32"/>
          <w:szCs w:val="32"/>
        </w:rPr>
      </w:pPr>
      <w:r>
        <w:rPr>
          <w:rFonts w:ascii="Times New Roman" w:hAnsi="Times New Roman" w:eastAsia="黑体" w:cs="Times New Roman"/>
          <w:sz w:val="32"/>
          <w:szCs w:val="32"/>
        </w:rPr>
        <w:t>二、安置方式</w:t>
      </w:r>
    </w:p>
    <w:p>
      <w:pPr>
        <w:spacing w:line="5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该批次用地采用安置方式有三种：</w:t>
      </w:r>
    </w:p>
    <w:p>
      <w:pPr>
        <w:spacing w:line="520" w:lineRule="exact"/>
        <w:ind w:firstLine="640" w:firstLineChars="200"/>
        <w:rPr>
          <w:rFonts w:ascii="Times New Roman" w:hAnsi="Times New Roman" w:eastAsia="仿宋_GB2312" w:cs="Times New Roman"/>
          <w:sz w:val="32"/>
          <w:szCs w:val="32"/>
        </w:rPr>
      </w:pPr>
      <w:r>
        <w:rPr>
          <w:rFonts w:ascii="Times New Roman" w:hAnsi="Times New Roman" w:eastAsia="楷体" w:cs="Times New Roman"/>
          <w:sz w:val="32"/>
          <w:szCs w:val="32"/>
        </w:rPr>
        <w:t>（一）货币安置。</w:t>
      </w:r>
      <w:r>
        <w:rPr>
          <w:rFonts w:ascii="Times New Roman" w:hAnsi="Times New Roman" w:eastAsia="仿宋_GB2312" w:cs="Times New Roman"/>
          <w:sz w:val="32"/>
          <w:szCs w:val="32"/>
        </w:rPr>
        <w:t>支付安置补助费，用来安置被征地农民，安置补助费已计入征地补偿费内。</w:t>
      </w:r>
    </w:p>
    <w:p>
      <w:pPr>
        <w:spacing w:line="520" w:lineRule="exact"/>
        <w:ind w:firstLine="640" w:firstLineChars="200"/>
        <w:rPr>
          <w:rFonts w:ascii="Times New Roman" w:hAnsi="Times New Roman" w:eastAsia="仿宋_GB2312" w:cs="Times New Roman"/>
          <w:sz w:val="32"/>
          <w:szCs w:val="32"/>
        </w:rPr>
      </w:pPr>
      <w:r>
        <w:rPr>
          <w:rFonts w:ascii="Times New Roman" w:hAnsi="Times New Roman" w:eastAsia="楷体" w:cs="Times New Roman"/>
          <w:sz w:val="32"/>
          <w:szCs w:val="32"/>
        </w:rPr>
        <w:t>（二）留用地安置。</w:t>
      </w:r>
      <w:r>
        <w:rPr>
          <w:rFonts w:ascii="Times New Roman" w:hAnsi="Times New Roman" w:eastAsia="仿宋_GB2312" w:cs="Times New Roman"/>
          <w:sz w:val="32"/>
          <w:szCs w:val="32"/>
        </w:rPr>
        <w:t>按实际征地面积的15%的比例给被征地单位划出留用地，也可以选择留用地安置折算货币补偿，具体补偿标准参照不低于我市的工业用地基准地价来确定。</w:t>
      </w:r>
    </w:p>
    <w:p>
      <w:pPr>
        <w:spacing w:line="520" w:lineRule="exact"/>
        <w:ind w:firstLine="640" w:firstLineChars="200"/>
        <w:rPr>
          <w:rFonts w:ascii="Times New Roman" w:hAnsi="Times New Roman" w:eastAsia="仿宋_GB2312" w:cs="Times New Roman"/>
          <w:sz w:val="32"/>
          <w:szCs w:val="32"/>
        </w:rPr>
      </w:pPr>
      <w:r>
        <w:rPr>
          <w:rFonts w:ascii="Times New Roman" w:hAnsi="Times New Roman" w:eastAsia="楷体" w:cs="Times New Roman"/>
          <w:sz w:val="32"/>
          <w:szCs w:val="32"/>
        </w:rPr>
        <w:t>（三）社保安置。</w:t>
      </w:r>
      <w:r>
        <w:rPr>
          <w:rFonts w:ascii="Times New Roman" w:hAnsi="Times New Roman" w:eastAsia="仿宋_GB2312" w:cs="Times New Roman"/>
          <w:sz w:val="32"/>
          <w:szCs w:val="32"/>
        </w:rPr>
        <w:t>具体方案以市人力资源和社会保障局制订的为准。</w:t>
      </w:r>
    </w:p>
    <w:p>
      <w:pPr>
        <w:spacing w:line="520" w:lineRule="exact"/>
        <w:rPr>
          <w:rFonts w:ascii="Times New Roman" w:hAnsi="Times New Roman" w:eastAsia="仿宋_GB2312" w:cs="Times New Roman"/>
          <w:sz w:val="32"/>
          <w:szCs w:val="32"/>
        </w:rPr>
      </w:pPr>
    </w:p>
    <w:p>
      <w:pPr>
        <w:spacing w:line="520" w:lineRule="exact"/>
        <w:rPr>
          <w:rFonts w:ascii="Times New Roman" w:hAnsi="Times New Roman" w:eastAsia="仿宋_GB2312" w:cs="Times New Roman"/>
          <w:sz w:val="32"/>
          <w:szCs w:val="32"/>
        </w:rPr>
      </w:pPr>
    </w:p>
    <w:p>
      <w:pPr>
        <w:spacing w:line="520" w:lineRule="exact"/>
        <w:jc w:val="right"/>
        <w:rPr>
          <w:rFonts w:ascii="Times New Roman" w:hAnsi="Times New Roman" w:eastAsia="仿宋_GB2312" w:cs="Times New Roman"/>
          <w:sz w:val="32"/>
          <w:szCs w:val="32"/>
        </w:rPr>
      </w:pPr>
      <w:r>
        <w:rPr>
          <w:rFonts w:ascii="Times New Roman" w:hAnsi="Times New Roman" w:eastAsia="仿宋_GB2312" w:cs="Times New Roman"/>
          <w:sz w:val="32"/>
          <w:szCs w:val="32"/>
        </w:rPr>
        <w:t>鹤山市自然资源局</w:t>
      </w:r>
    </w:p>
    <w:p>
      <w:pPr>
        <w:spacing w:line="520" w:lineRule="exact"/>
        <w:jc w:val="right"/>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rPr>
        <w:t>2月26日</w:t>
      </w:r>
      <w:r>
        <w:rPr>
          <w:rFonts w:ascii="Times New Roman" w:hAnsi="Times New Roman" w:eastAsia="仿宋_GB2312" w:cs="Times New Roman"/>
          <w:sz w:val="32"/>
          <w:szCs w:val="32"/>
        </w:rPr>
        <w:t xml:space="preserve"> </w:t>
      </w:r>
    </w:p>
    <w:sectPr>
      <w:pgSz w:w="11906" w:h="16838"/>
      <w:pgMar w:top="1135"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3MTYzYWZmZWE4ODdhNTMzMDA2MzExMzEwN2ViMTEifQ=="/>
  </w:docVars>
  <w:rsids>
    <w:rsidRoot w:val="69A61C1F"/>
    <w:rsid w:val="00000CAC"/>
    <w:rsid w:val="00011879"/>
    <w:rsid w:val="0001700D"/>
    <w:rsid w:val="0002205A"/>
    <w:rsid w:val="0003230B"/>
    <w:rsid w:val="0004173C"/>
    <w:rsid w:val="0004427D"/>
    <w:rsid w:val="00044D55"/>
    <w:rsid w:val="0005291A"/>
    <w:rsid w:val="00073812"/>
    <w:rsid w:val="000968C3"/>
    <w:rsid w:val="000B3F3E"/>
    <w:rsid w:val="000B7B11"/>
    <w:rsid w:val="000C2171"/>
    <w:rsid w:val="000D2FD7"/>
    <w:rsid w:val="00106C88"/>
    <w:rsid w:val="00106F3B"/>
    <w:rsid w:val="00113333"/>
    <w:rsid w:val="00163CFC"/>
    <w:rsid w:val="00172288"/>
    <w:rsid w:val="0017355A"/>
    <w:rsid w:val="00186016"/>
    <w:rsid w:val="001B171A"/>
    <w:rsid w:val="001B2FF7"/>
    <w:rsid w:val="001F388C"/>
    <w:rsid w:val="00217B64"/>
    <w:rsid w:val="0022085F"/>
    <w:rsid w:val="00232F9B"/>
    <w:rsid w:val="00233A45"/>
    <w:rsid w:val="00252984"/>
    <w:rsid w:val="00252ADE"/>
    <w:rsid w:val="00267988"/>
    <w:rsid w:val="00274031"/>
    <w:rsid w:val="00292234"/>
    <w:rsid w:val="002A79D8"/>
    <w:rsid w:val="002A7FB1"/>
    <w:rsid w:val="002B72D7"/>
    <w:rsid w:val="002C1922"/>
    <w:rsid w:val="002D375C"/>
    <w:rsid w:val="002D3AC3"/>
    <w:rsid w:val="002E7220"/>
    <w:rsid w:val="00324934"/>
    <w:rsid w:val="00325128"/>
    <w:rsid w:val="00335BED"/>
    <w:rsid w:val="00347A23"/>
    <w:rsid w:val="00370F11"/>
    <w:rsid w:val="00391673"/>
    <w:rsid w:val="003964F1"/>
    <w:rsid w:val="00397E51"/>
    <w:rsid w:val="003A4BBD"/>
    <w:rsid w:val="003D397E"/>
    <w:rsid w:val="00413328"/>
    <w:rsid w:val="00426C88"/>
    <w:rsid w:val="00426CA4"/>
    <w:rsid w:val="0045641C"/>
    <w:rsid w:val="00457EAC"/>
    <w:rsid w:val="0046709B"/>
    <w:rsid w:val="004709E2"/>
    <w:rsid w:val="0047182A"/>
    <w:rsid w:val="00490AE6"/>
    <w:rsid w:val="004B40A9"/>
    <w:rsid w:val="004C4A61"/>
    <w:rsid w:val="004D0D2F"/>
    <w:rsid w:val="004D16D3"/>
    <w:rsid w:val="004E2BCD"/>
    <w:rsid w:val="00522A09"/>
    <w:rsid w:val="005435EE"/>
    <w:rsid w:val="00545CD7"/>
    <w:rsid w:val="005561B3"/>
    <w:rsid w:val="005600EF"/>
    <w:rsid w:val="00580535"/>
    <w:rsid w:val="00586E28"/>
    <w:rsid w:val="005928B3"/>
    <w:rsid w:val="005C4DB7"/>
    <w:rsid w:val="005C6026"/>
    <w:rsid w:val="005D5DB2"/>
    <w:rsid w:val="005F51E2"/>
    <w:rsid w:val="005F65CC"/>
    <w:rsid w:val="00605F25"/>
    <w:rsid w:val="00637FBD"/>
    <w:rsid w:val="006921A5"/>
    <w:rsid w:val="00697E9D"/>
    <w:rsid w:val="006B65EC"/>
    <w:rsid w:val="006E7522"/>
    <w:rsid w:val="006F15F7"/>
    <w:rsid w:val="00701F28"/>
    <w:rsid w:val="007027C5"/>
    <w:rsid w:val="007208C7"/>
    <w:rsid w:val="00741D6F"/>
    <w:rsid w:val="0074750C"/>
    <w:rsid w:val="00747CA0"/>
    <w:rsid w:val="007A66E5"/>
    <w:rsid w:val="007C52A8"/>
    <w:rsid w:val="007C69A1"/>
    <w:rsid w:val="007F67C5"/>
    <w:rsid w:val="00810EC2"/>
    <w:rsid w:val="008115EE"/>
    <w:rsid w:val="008A02E1"/>
    <w:rsid w:val="008A3B64"/>
    <w:rsid w:val="008B1F30"/>
    <w:rsid w:val="008B4A1E"/>
    <w:rsid w:val="008B56D5"/>
    <w:rsid w:val="008C548F"/>
    <w:rsid w:val="008E7C2F"/>
    <w:rsid w:val="008F2347"/>
    <w:rsid w:val="008F6D19"/>
    <w:rsid w:val="00982739"/>
    <w:rsid w:val="00986294"/>
    <w:rsid w:val="009A1097"/>
    <w:rsid w:val="009A3FA3"/>
    <w:rsid w:val="009A4D8E"/>
    <w:rsid w:val="009B210A"/>
    <w:rsid w:val="009B278C"/>
    <w:rsid w:val="009D1847"/>
    <w:rsid w:val="009D6770"/>
    <w:rsid w:val="00A15A6C"/>
    <w:rsid w:val="00A23974"/>
    <w:rsid w:val="00A24925"/>
    <w:rsid w:val="00A3177F"/>
    <w:rsid w:val="00A35247"/>
    <w:rsid w:val="00A44560"/>
    <w:rsid w:val="00A46E47"/>
    <w:rsid w:val="00A473B3"/>
    <w:rsid w:val="00A65C69"/>
    <w:rsid w:val="00A829B1"/>
    <w:rsid w:val="00A92D50"/>
    <w:rsid w:val="00AA5194"/>
    <w:rsid w:val="00AD01CF"/>
    <w:rsid w:val="00AF6CE5"/>
    <w:rsid w:val="00B02BA5"/>
    <w:rsid w:val="00B214C8"/>
    <w:rsid w:val="00B233D3"/>
    <w:rsid w:val="00B34060"/>
    <w:rsid w:val="00B5737A"/>
    <w:rsid w:val="00B64B2E"/>
    <w:rsid w:val="00B767EE"/>
    <w:rsid w:val="00B94455"/>
    <w:rsid w:val="00BB165A"/>
    <w:rsid w:val="00BE611A"/>
    <w:rsid w:val="00BF6D59"/>
    <w:rsid w:val="00C02E14"/>
    <w:rsid w:val="00C14EB8"/>
    <w:rsid w:val="00C3246A"/>
    <w:rsid w:val="00C361C0"/>
    <w:rsid w:val="00C60E17"/>
    <w:rsid w:val="00C6405A"/>
    <w:rsid w:val="00C65533"/>
    <w:rsid w:val="00C97E6F"/>
    <w:rsid w:val="00CB1FDC"/>
    <w:rsid w:val="00CB31BA"/>
    <w:rsid w:val="00CC1304"/>
    <w:rsid w:val="00CC52EC"/>
    <w:rsid w:val="00CE4689"/>
    <w:rsid w:val="00CF66D7"/>
    <w:rsid w:val="00D0097F"/>
    <w:rsid w:val="00D03F20"/>
    <w:rsid w:val="00D07C62"/>
    <w:rsid w:val="00D10B84"/>
    <w:rsid w:val="00D542F0"/>
    <w:rsid w:val="00D6073B"/>
    <w:rsid w:val="00DA7460"/>
    <w:rsid w:val="00DB2F0D"/>
    <w:rsid w:val="00DB5A36"/>
    <w:rsid w:val="00DB6F80"/>
    <w:rsid w:val="00DF4EFB"/>
    <w:rsid w:val="00E07BEF"/>
    <w:rsid w:val="00E14508"/>
    <w:rsid w:val="00E36123"/>
    <w:rsid w:val="00E654F3"/>
    <w:rsid w:val="00E772CD"/>
    <w:rsid w:val="00E801C4"/>
    <w:rsid w:val="00E81BB1"/>
    <w:rsid w:val="00EB1937"/>
    <w:rsid w:val="00EB2AC7"/>
    <w:rsid w:val="00EC79CE"/>
    <w:rsid w:val="00EF3BDB"/>
    <w:rsid w:val="00F24EAB"/>
    <w:rsid w:val="00F4691A"/>
    <w:rsid w:val="00F82D30"/>
    <w:rsid w:val="00F86930"/>
    <w:rsid w:val="00FA23ED"/>
    <w:rsid w:val="00FD0035"/>
    <w:rsid w:val="00FF485B"/>
    <w:rsid w:val="031646D2"/>
    <w:rsid w:val="048C0B5F"/>
    <w:rsid w:val="067B53AB"/>
    <w:rsid w:val="07E668C6"/>
    <w:rsid w:val="0AF96A63"/>
    <w:rsid w:val="0BA6164F"/>
    <w:rsid w:val="119447E1"/>
    <w:rsid w:val="160852BF"/>
    <w:rsid w:val="16D16AA9"/>
    <w:rsid w:val="183E6195"/>
    <w:rsid w:val="193E2AE0"/>
    <w:rsid w:val="194303E2"/>
    <w:rsid w:val="19EB6441"/>
    <w:rsid w:val="1B48540F"/>
    <w:rsid w:val="1DDA6E3B"/>
    <w:rsid w:val="1F067DAC"/>
    <w:rsid w:val="23C0388C"/>
    <w:rsid w:val="27E244E9"/>
    <w:rsid w:val="2B641461"/>
    <w:rsid w:val="2C444501"/>
    <w:rsid w:val="2C9F73FA"/>
    <w:rsid w:val="30F973DF"/>
    <w:rsid w:val="322F554F"/>
    <w:rsid w:val="345B2B40"/>
    <w:rsid w:val="35B80D71"/>
    <w:rsid w:val="35D323B6"/>
    <w:rsid w:val="365651A1"/>
    <w:rsid w:val="382C6297"/>
    <w:rsid w:val="3A350B12"/>
    <w:rsid w:val="3A866204"/>
    <w:rsid w:val="3D2A7409"/>
    <w:rsid w:val="3E6E56EE"/>
    <w:rsid w:val="408C188B"/>
    <w:rsid w:val="416903BE"/>
    <w:rsid w:val="439B4562"/>
    <w:rsid w:val="445D0589"/>
    <w:rsid w:val="45947D5B"/>
    <w:rsid w:val="45963777"/>
    <w:rsid w:val="489674D4"/>
    <w:rsid w:val="48DA70EE"/>
    <w:rsid w:val="4990798C"/>
    <w:rsid w:val="4F2262F6"/>
    <w:rsid w:val="4F7B03D4"/>
    <w:rsid w:val="52477DF8"/>
    <w:rsid w:val="52E41E42"/>
    <w:rsid w:val="5FC75EE7"/>
    <w:rsid w:val="60CE5709"/>
    <w:rsid w:val="60D224C4"/>
    <w:rsid w:val="632840B0"/>
    <w:rsid w:val="673E565E"/>
    <w:rsid w:val="69951B60"/>
    <w:rsid w:val="69A61C1F"/>
    <w:rsid w:val="6A016C65"/>
    <w:rsid w:val="6B4A6855"/>
    <w:rsid w:val="6D316241"/>
    <w:rsid w:val="6D47505E"/>
    <w:rsid w:val="70076BE8"/>
    <w:rsid w:val="72F35CAB"/>
    <w:rsid w:val="75351BD3"/>
    <w:rsid w:val="76ED6F41"/>
    <w:rsid w:val="77514B92"/>
    <w:rsid w:val="778C2883"/>
    <w:rsid w:val="779401E3"/>
    <w:rsid w:val="77C35AEB"/>
    <w:rsid w:val="786A7294"/>
    <w:rsid w:val="787C3540"/>
    <w:rsid w:val="7A1E34AC"/>
    <w:rsid w:val="7DC308AC"/>
    <w:rsid w:val="7DD276FA"/>
    <w:rsid w:val="7DE3072B"/>
    <w:rsid w:val="7FA5731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8"/>
    <w:semiHidden/>
    <w:unhideWhenUsed/>
    <w:qFormat/>
    <w:uiPriority w:val="99"/>
    <w:pPr>
      <w:ind w:left="100" w:leftChars="2500"/>
    </w:pPr>
  </w:style>
  <w:style w:type="paragraph" w:styleId="3">
    <w:name w:val="Balloon Text"/>
    <w:basedOn w:val="1"/>
    <w:link w:val="11"/>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日期 Char"/>
    <w:basedOn w:val="7"/>
    <w:link w:val="2"/>
    <w:semiHidden/>
    <w:qFormat/>
    <w:uiPriority w:val="99"/>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character" w:customStyle="1" w:styleId="11">
    <w:name w:val="批注框文本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418</Words>
  <Characters>469</Characters>
  <Lines>3</Lines>
  <Paragraphs>1</Paragraphs>
  <TotalTime>4</TotalTime>
  <ScaleCrop>false</ScaleCrop>
  <LinksUpToDate>false</LinksUpToDate>
  <CharactersWithSpaces>470</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2023-09-14T12:09:00Z</dcterms:created>
  <dc:creator>李家欣</dc:creator>
  <cp:lastModifiedBy>Administrator</cp:lastModifiedBy>
  <dcterms:modified xsi:type="dcterms:W3CDTF">2026-07-01T08:50:30Z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976B37771F1B4361A63D63C7D606F519_11</vt:lpwstr>
  </property>
  <property fmtid="{D5CDD505-2E9C-101B-9397-08002B2CF9AE}" pid="4" name="KSOTemplateDocerSaveRecord">
    <vt:lpwstr>eyJoZGlkIjoiZDhjYTk5NzRhYTliMzJmMmJiNTM4ZTg3NTQ1YzZmNDYiLCJ1c2VySWQiOiIxNzE5NTA3OTIyIn0=</vt:lpwstr>
  </property>
</Properties>
</file>