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adjustRightInd/>
        <w:jc w:val="both"/>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附件：</w:t>
      </w:r>
    </w:p>
    <w:p>
      <w:pPr>
        <w:autoSpaceDE/>
        <w:autoSpaceDN/>
        <w:adjustRightInd/>
        <w:spacing w:line="400" w:lineRule="exact"/>
        <w:jc w:val="center"/>
        <w:rPr>
          <w:rFonts w:ascii="宋体" w:hAnsi="宋体" w:cs="宋体"/>
          <w:b/>
          <w:bCs/>
          <w:kern w:val="2"/>
          <w:sz w:val="44"/>
          <w:szCs w:val="44"/>
        </w:rPr>
      </w:pPr>
    </w:p>
    <w:p>
      <w:pPr>
        <w:autoSpaceDE/>
        <w:autoSpaceDN/>
        <w:adjustRightInd/>
        <w:spacing w:line="600" w:lineRule="exact"/>
        <w:jc w:val="center"/>
        <w:rPr>
          <w:rFonts w:ascii="方正小标宋_GBK" w:hAnsi="方正小标宋_GBK" w:eastAsia="方正小标宋_GBK" w:cs="方正小标宋_GBK"/>
          <w:kern w:val="2"/>
          <w:sz w:val="44"/>
          <w:szCs w:val="44"/>
        </w:rPr>
      </w:pPr>
      <w:bookmarkStart w:id="0" w:name="_GoBack"/>
      <w:r>
        <w:rPr>
          <w:rFonts w:hint="eastAsia" w:ascii="方正小标宋_GBK" w:hAnsi="方正小标宋_GBK" w:eastAsia="方正小标宋_GBK" w:cs="方正小标宋_GBK"/>
          <w:kern w:val="2"/>
          <w:sz w:val="44"/>
          <w:szCs w:val="44"/>
        </w:rPr>
        <w:t>鹤山市2026年中央财政常态化帮扶资金（开发式帮扶任务）</w:t>
      </w:r>
    </w:p>
    <w:p>
      <w:pPr>
        <w:autoSpaceDE/>
        <w:autoSpaceDN/>
        <w:adjustRightInd/>
        <w:spacing w:line="600" w:lineRule="exact"/>
        <w:jc w:val="center"/>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支持主体名单及资金分配表</w:t>
      </w:r>
    </w:p>
    <w:bookmarkEnd w:id="0"/>
    <w:p>
      <w:pPr>
        <w:pStyle w:val="2"/>
        <w:rPr>
          <w:rFonts w:hint="eastAsia"/>
        </w:rPr>
      </w:pPr>
    </w:p>
    <w:p>
      <w:pPr>
        <w:pStyle w:val="2"/>
        <w:rPr>
          <w:rFonts w:hint="eastAsia"/>
        </w:rPr>
      </w:pPr>
    </w:p>
    <w:tbl>
      <w:tblPr>
        <w:tblStyle w:val="7"/>
        <w:tblpPr w:leftFromText="180" w:rightFromText="180" w:vertAnchor="text" w:horzAnchor="page" w:tblpX="1242" w:tblpY="244"/>
        <w:tblOverlap w:val="never"/>
        <w:tblW w:w="142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05"/>
        <w:gridCol w:w="1845"/>
        <w:gridCol w:w="6196"/>
        <w:gridCol w:w="1181"/>
        <w:gridCol w:w="1219"/>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jc w:val="center"/>
        </w:trPr>
        <w:tc>
          <w:tcPr>
            <w:tcW w:w="800" w:type="dxa"/>
            <w:vMerge w:val="restart"/>
            <w:vAlign w:val="center"/>
          </w:tcPr>
          <w:p>
            <w:pPr>
              <w:autoSpaceDE/>
              <w:autoSpaceDN/>
              <w:adjustRightInd/>
              <w:jc w:val="center"/>
              <w:rPr>
                <w:rFonts w:ascii="方正黑体_GBK" w:hAnsi="方正黑体_GBK" w:eastAsia="方正黑体_GBK" w:cs="方正黑体_GBK"/>
                <w:kern w:val="2"/>
                <w:sz w:val="28"/>
                <w:szCs w:val="28"/>
              </w:rPr>
            </w:pPr>
            <w:r>
              <w:rPr>
                <w:rFonts w:hint="eastAsia" w:ascii="方正黑体_GBK" w:hAnsi="方正黑体_GBK" w:eastAsia="方正黑体_GBK" w:cs="方正黑体_GBK"/>
                <w:kern w:val="2"/>
                <w:sz w:val="28"/>
                <w:szCs w:val="28"/>
              </w:rPr>
              <w:t>序号</w:t>
            </w:r>
          </w:p>
        </w:tc>
        <w:tc>
          <w:tcPr>
            <w:tcW w:w="1905" w:type="dxa"/>
            <w:vMerge w:val="restart"/>
            <w:vAlign w:val="center"/>
          </w:tcPr>
          <w:p>
            <w:pPr>
              <w:autoSpaceDE/>
              <w:autoSpaceDN/>
              <w:adjustRightInd/>
              <w:jc w:val="center"/>
              <w:rPr>
                <w:rFonts w:ascii="方正黑体_GBK" w:hAnsi="方正黑体_GBK" w:eastAsia="方正黑体_GBK" w:cs="方正黑体_GBK"/>
                <w:kern w:val="2"/>
                <w:sz w:val="28"/>
                <w:szCs w:val="28"/>
              </w:rPr>
            </w:pPr>
            <w:r>
              <w:rPr>
                <w:rFonts w:hint="eastAsia" w:ascii="方正黑体_GBK" w:hAnsi="方正黑体_GBK" w:eastAsia="方正黑体_GBK" w:cs="方正黑体_GBK"/>
                <w:kern w:val="2"/>
                <w:sz w:val="28"/>
                <w:szCs w:val="28"/>
              </w:rPr>
              <w:t>项目名称</w:t>
            </w:r>
          </w:p>
        </w:tc>
        <w:tc>
          <w:tcPr>
            <w:tcW w:w="1845" w:type="dxa"/>
            <w:vMerge w:val="restart"/>
            <w:vAlign w:val="center"/>
          </w:tcPr>
          <w:p>
            <w:pPr>
              <w:autoSpaceDE/>
              <w:autoSpaceDN/>
              <w:adjustRightInd/>
              <w:jc w:val="center"/>
              <w:rPr>
                <w:rFonts w:ascii="方正黑体_GBK" w:hAnsi="方正黑体_GBK" w:eastAsia="方正黑体_GBK" w:cs="方正黑体_GBK"/>
                <w:kern w:val="2"/>
                <w:sz w:val="28"/>
                <w:szCs w:val="28"/>
              </w:rPr>
            </w:pPr>
            <w:r>
              <w:rPr>
                <w:rFonts w:hint="eastAsia" w:ascii="方正黑体_GBK" w:hAnsi="方正黑体_GBK" w:eastAsia="方正黑体_GBK" w:cs="方正黑体_GBK"/>
                <w:kern w:val="2"/>
                <w:sz w:val="28"/>
                <w:szCs w:val="28"/>
              </w:rPr>
              <w:t>实施主体</w:t>
            </w:r>
          </w:p>
        </w:tc>
        <w:tc>
          <w:tcPr>
            <w:tcW w:w="6196" w:type="dxa"/>
            <w:vMerge w:val="restart"/>
            <w:vAlign w:val="center"/>
          </w:tcPr>
          <w:p>
            <w:pPr>
              <w:autoSpaceDE/>
              <w:autoSpaceDN/>
              <w:adjustRightInd/>
              <w:jc w:val="center"/>
              <w:rPr>
                <w:rFonts w:ascii="方正黑体_GBK" w:hAnsi="方正黑体_GBK" w:eastAsia="方正黑体_GBK" w:cs="方正黑体_GBK"/>
                <w:kern w:val="2"/>
                <w:sz w:val="28"/>
                <w:szCs w:val="28"/>
              </w:rPr>
            </w:pPr>
            <w:r>
              <w:rPr>
                <w:rFonts w:hint="eastAsia" w:ascii="方正黑体_GBK" w:hAnsi="方正黑体_GBK" w:eastAsia="方正黑体_GBK" w:cs="方正黑体_GBK"/>
                <w:kern w:val="2"/>
                <w:sz w:val="28"/>
                <w:szCs w:val="28"/>
              </w:rPr>
              <w:t>建设内容</w:t>
            </w:r>
          </w:p>
        </w:tc>
        <w:tc>
          <w:tcPr>
            <w:tcW w:w="3539" w:type="dxa"/>
            <w:gridSpan w:val="3"/>
            <w:vAlign w:val="center"/>
          </w:tcPr>
          <w:p>
            <w:pPr>
              <w:autoSpaceDE/>
              <w:autoSpaceDN/>
              <w:adjustRightInd/>
              <w:jc w:val="center"/>
              <w:rPr>
                <w:rFonts w:ascii="方正黑体_GBK" w:hAnsi="方正黑体_GBK" w:eastAsia="方正黑体_GBK" w:cs="方正黑体_GBK"/>
                <w:kern w:val="2"/>
                <w:sz w:val="28"/>
                <w:szCs w:val="28"/>
              </w:rPr>
            </w:pPr>
            <w:r>
              <w:rPr>
                <w:rFonts w:hint="eastAsia" w:ascii="方正黑体_GBK" w:hAnsi="方正黑体_GBK" w:eastAsia="方正黑体_GBK" w:cs="方正黑体_GBK"/>
                <w:kern w:val="2"/>
                <w:sz w:val="28"/>
                <w:szCs w:val="28"/>
              </w:rPr>
              <w:t>投资金额（万元）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800" w:type="dxa"/>
            <w:vMerge w:val="continue"/>
            <w:vAlign w:val="center"/>
          </w:tcPr>
          <w:p>
            <w:pPr>
              <w:autoSpaceDE/>
              <w:autoSpaceDN/>
              <w:adjustRightInd/>
              <w:jc w:val="center"/>
              <w:rPr>
                <w:rFonts w:ascii="方正黑体_GBK" w:hAnsi="方正黑体_GBK" w:eastAsia="方正黑体_GBK" w:cs="方正黑体_GBK"/>
                <w:kern w:val="2"/>
                <w:sz w:val="28"/>
                <w:szCs w:val="28"/>
              </w:rPr>
            </w:pPr>
          </w:p>
        </w:tc>
        <w:tc>
          <w:tcPr>
            <w:tcW w:w="1905" w:type="dxa"/>
            <w:vMerge w:val="continue"/>
            <w:vAlign w:val="center"/>
          </w:tcPr>
          <w:p>
            <w:pPr>
              <w:autoSpaceDE/>
              <w:autoSpaceDN/>
              <w:adjustRightInd/>
              <w:jc w:val="center"/>
              <w:rPr>
                <w:rFonts w:ascii="方正黑体_GBK" w:hAnsi="方正黑体_GBK" w:eastAsia="方正黑体_GBK" w:cs="方正黑体_GBK"/>
                <w:kern w:val="2"/>
                <w:sz w:val="28"/>
                <w:szCs w:val="28"/>
              </w:rPr>
            </w:pPr>
          </w:p>
        </w:tc>
        <w:tc>
          <w:tcPr>
            <w:tcW w:w="1845" w:type="dxa"/>
            <w:vMerge w:val="continue"/>
            <w:vAlign w:val="center"/>
          </w:tcPr>
          <w:p>
            <w:pPr>
              <w:autoSpaceDE/>
              <w:autoSpaceDN/>
              <w:adjustRightInd/>
              <w:jc w:val="center"/>
              <w:rPr>
                <w:rFonts w:ascii="方正黑体_GBK" w:hAnsi="方正黑体_GBK" w:eastAsia="方正黑体_GBK" w:cs="方正黑体_GBK"/>
                <w:kern w:val="2"/>
                <w:sz w:val="28"/>
                <w:szCs w:val="28"/>
              </w:rPr>
            </w:pPr>
          </w:p>
        </w:tc>
        <w:tc>
          <w:tcPr>
            <w:tcW w:w="6196" w:type="dxa"/>
            <w:vMerge w:val="continue"/>
            <w:vAlign w:val="center"/>
          </w:tcPr>
          <w:p>
            <w:pPr>
              <w:autoSpaceDE/>
              <w:autoSpaceDN/>
              <w:adjustRightInd/>
              <w:jc w:val="center"/>
              <w:rPr>
                <w:rFonts w:ascii="方正黑体_GBK" w:hAnsi="方正黑体_GBK" w:eastAsia="方正黑体_GBK" w:cs="方正黑体_GBK"/>
                <w:kern w:val="2"/>
                <w:sz w:val="28"/>
                <w:szCs w:val="28"/>
              </w:rPr>
            </w:pPr>
          </w:p>
        </w:tc>
        <w:tc>
          <w:tcPr>
            <w:tcW w:w="1181" w:type="dxa"/>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方正黑体_GBK" w:hAnsi="方正黑体_GBK" w:eastAsia="方正黑体_GBK" w:cs="方正黑体_GBK"/>
                <w:kern w:val="2"/>
                <w:sz w:val="21"/>
                <w:szCs w:val="21"/>
              </w:rPr>
            </w:pPr>
            <w:r>
              <w:rPr>
                <w:rFonts w:hint="eastAsia" w:ascii="方正黑体_GBK" w:hAnsi="方正黑体_GBK" w:eastAsia="方正黑体_GBK" w:cs="方正黑体_GBK"/>
                <w:szCs w:val="21"/>
              </w:rPr>
              <w:t>合计</w:t>
            </w:r>
          </w:p>
        </w:tc>
        <w:tc>
          <w:tcPr>
            <w:tcW w:w="1219" w:type="dxa"/>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ascii="方正黑体_GBK" w:hAnsi="方正黑体_GBK" w:eastAsia="方正黑体_GBK" w:cs="方正黑体_GBK"/>
                <w:kern w:val="2"/>
                <w:sz w:val="21"/>
                <w:szCs w:val="21"/>
              </w:rPr>
            </w:pPr>
            <w:r>
              <w:rPr>
                <w:rFonts w:hint="eastAsia" w:ascii="方正黑体_GBK" w:hAnsi="方正黑体_GBK" w:eastAsia="方正黑体_GBK" w:cs="方正黑体_GBK"/>
                <w:szCs w:val="21"/>
                <w:lang w:eastAsia="zh-CN"/>
              </w:rPr>
              <w:t>本次补助资金</w:t>
            </w:r>
          </w:p>
        </w:tc>
        <w:tc>
          <w:tcPr>
            <w:tcW w:w="1139" w:type="dxa"/>
            <w:vAlign w:val="center"/>
          </w:tcPr>
          <w:p>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方正黑体_GBK" w:hAnsi="方正黑体_GBK" w:eastAsia="方正黑体_GBK" w:cs="方正黑体_GBK"/>
                <w:kern w:val="2"/>
                <w:sz w:val="21"/>
                <w:szCs w:val="21"/>
              </w:rPr>
            </w:pPr>
            <w:r>
              <w:rPr>
                <w:rFonts w:hint="eastAsia" w:ascii="方正黑体_GBK" w:hAnsi="方正黑体_GBK" w:eastAsia="方正黑体_GBK" w:cs="方正黑体_GBK"/>
                <w:szCs w:val="21"/>
                <w:lang w:eastAsia="zh-CN"/>
              </w:rPr>
              <w:t>其他补助资金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0" w:hRule="exact"/>
          <w:jc w:val="center"/>
        </w:trPr>
        <w:tc>
          <w:tcPr>
            <w:tcW w:w="800" w:type="dxa"/>
            <w:vAlign w:val="center"/>
          </w:tcPr>
          <w:p>
            <w:pPr>
              <w:spacing w:line="360" w:lineRule="exact"/>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1</w:t>
            </w:r>
          </w:p>
        </w:tc>
        <w:tc>
          <w:tcPr>
            <w:tcW w:w="1905" w:type="dxa"/>
            <w:vAlign w:val="center"/>
          </w:tcPr>
          <w:p>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鹤山市雅瑶镇古桥股份经济合作联合社农产品加工和交易中心新建项</w:t>
            </w:r>
            <w:r>
              <w:rPr>
                <w:rFonts w:hint="eastAsia" w:cs="Times New Roman"/>
                <w:color w:val="000000" w:themeColor="text1"/>
                <w:lang w:val="en-US" w:eastAsia="zh-CN"/>
                <w14:textFill>
                  <w14:solidFill>
                    <w14:schemeClr w14:val="tx1"/>
                  </w14:solidFill>
                </w14:textFill>
              </w:rPr>
              <w:t>目</w:t>
            </w:r>
          </w:p>
        </w:tc>
        <w:tc>
          <w:tcPr>
            <w:tcW w:w="1845" w:type="dxa"/>
            <w:vAlign w:val="center"/>
          </w:tcPr>
          <w:p>
            <w:pPr>
              <w:spacing w:line="360" w:lineRule="exact"/>
              <w:jc w:val="center"/>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雅瑶镇古桥村</w:t>
            </w:r>
            <w:r>
              <w:rPr>
                <w:rFonts w:hint="eastAsia" w:cs="Times New Roman"/>
                <w:color w:val="000000" w:themeColor="text1"/>
                <w:lang w:val="en-US" w:eastAsia="zh-CN"/>
                <w14:textFill>
                  <w14:solidFill>
                    <w14:schemeClr w14:val="tx1"/>
                  </w14:solidFill>
                </w14:textFill>
              </w:rPr>
              <w:t>村</w:t>
            </w:r>
            <w:r>
              <w:rPr>
                <w:rFonts w:hint="eastAsia" w:ascii="Times New Roman" w:hAnsi="Times New Roman" w:cs="Times New Roman"/>
                <w:color w:val="000000" w:themeColor="text1"/>
                <w:lang w:val="en-US" w:eastAsia="zh-CN"/>
                <w14:textFill>
                  <w14:solidFill>
                    <w14:schemeClr w14:val="tx1"/>
                  </w14:solidFill>
                </w14:textFill>
              </w:rPr>
              <w:t>民委员会</w:t>
            </w:r>
          </w:p>
        </w:tc>
        <w:tc>
          <w:tcPr>
            <w:tcW w:w="6196" w:type="dxa"/>
            <w:vAlign w:val="center"/>
          </w:tcPr>
          <w:p>
            <w:pPr>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jc w:val="left"/>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项目拟在</w:t>
            </w:r>
            <w:r>
              <w:rPr>
                <w:rFonts w:hint="eastAsia" w:cs="Times New Roman"/>
                <w:color w:val="000000" w:themeColor="text1"/>
                <w:lang w:val="en-US" w:eastAsia="zh-CN"/>
                <w14:textFill>
                  <w14:solidFill>
                    <w14:schemeClr w14:val="tx1"/>
                  </w14:solidFill>
                </w14:textFill>
              </w:rPr>
              <w:t>雅瑶镇古桥村委会</w:t>
            </w:r>
            <w:r>
              <w:rPr>
                <w:rFonts w:hint="eastAsia" w:ascii="Times New Roman" w:hAnsi="Times New Roman" w:cs="Times New Roman"/>
                <w:color w:val="000000" w:themeColor="text1"/>
                <w:lang w:val="en-US" w:eastAsia="zh-CN"/>
                <w14:textFill>
                  <w14:solidFill>
                    <w14:schemeClr w14:val="tx1"/>
                  </w14:solidFill>
                </w14:textFill>
              </w:rPr>
              <w:t>红石中和队地块上新建一栋两层钢筋混凝土结构建筑，</w:t>
            </w:r>
            <w:r>
              <w:rPr>
                <w:rFonts w:hint="eastAsia" w:cs="Times New Roman"/>
                <w:color w:val="000000" w:themeColor="text1"/>
                <w:lang w:val="en-US" w:eastAsia="zh-CN"/>
                <w14:textFill>
                  <w14:solidFill>
                    <w14:schemeClr w14:val="tx1"/>
                  </w14:solidFill>
                </w14:textFill>
              </w:rPr>
              <w:t>占地面积879m</w:t>
            </w:r>
            <w:r>
              <w:rPr>
                <w:rFonts w:hint="eastAsia"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，建筑面积</w:t>
            </w:r>
            <w:r>
              <w:rPr>
                <w:rFonts w:hint="eastAsia" w:cs="Times New Roman"/>
                <w:color w:val="000000" w:themeColor="text1"/>
                <w:lang w:val="en-US" w:eastAsia="zh-CN"/>
                <w14:textFill>
                  <w14:solidFill>
                    <w14:schemeClr w14:val="tx1"/>
                  </w14:solidFill>
                </w14:textFill>
              </w:rPr>
              <w:t>1945m</w:t>
            </w:r>
            <w:r>
              <w:rPr>
                <w:rFonts w:hint="eastAsia"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，规划</w:t>
            </w:r>
            <w:r>
              <w:rPr>
                <w:rFonts w:hint="eastAsia" w:cs="Times New Roman"/>
                <w:color w:val="000000" w:themeColor="text1"/>
                <w:lang w:val="en-US" w:eastAsia="zh-CN"/>
                <w14:textFill>
                  <w14:solidFill>
                    <w14:schemeClr w14:val="tx1"/>
                  </w14:solidFill>
                </w14:textFill>
              </w:rPr>
              <w:t>设置农产品商铺卡位</w:t>
            </w:r>
            <w:r>
              <w:rPr>
                <w:rFonts w:hint="eastAsia" w:ascii="Times New Roman" w:hAnsi="Times New Roman" w:cs="Times New Roman"/>
                <w:color w:val="000000" w:themeColor="text1"/>
                <w:lang w:val="en-US" w:eastAsia="zh-CN"/>
                <w14:textFill>
                  <w14:solidFill>
                    <w14:schemeClr w14:val="tx1"/>
                  </w14:solidFill>
                </w14:textFill>
              </w:rPr>
              <w:t>。</w:t>
            </w:r>
          </w:p>
        </w:tc>
        <w:tc>
          <w:tcPr>
            <w:tcW w:w="1181" w:type="dxa"/>
            <w:vAlign w:val="center"/>
          </w:tcPr>
          <w:p>
            <w:pPr>
              <w:spacing w:line="360" w:lineRule="exact"/>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502</w:t>
            </w:r>
          </w:p>
        </w:tc>
        <w:tc>
          <w:tcPr>
            <w:tcW w:w="1219" w:type="dxa"/>
            <w:vAlign w:val="center"/>
          </w:tcPr>
          <w:p>
            <w:pPr>
              <w:spacing w:line="360" w:lineRule="exact"/>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70</w:t>
            </w:r>
          </w:p>
        </w:tc>
        <w:tc>
          <w:tcPr>
            <w:tcW w:w="1139" w:type="dxa"/>
            <w:vAlign w:val="center"/>
          </w:tcPr>
          <w:p>
            <w:pPr>
              <w:spacing w:line="360" w:lineRule="exact"/>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exact"/>
          <w:jc w:val="center"/>
        </w:trPr>
        <w:tc>
          <w:tcPr>
            <w:tcW w:w="10746" w:type="dxa"/>
            <w:gridSpan w:val="4"/>
            <w:vAlign w:val="center"/>
          </w:tcPr>
          <w:p>
            <w:pPr>
              <w:spacing w:line="360" w:lineRule="exact"/>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合计</w:t>
            </w:r>
          </w:p>
        </w:tc>
        <w:tc>
          <w:tcPr>
            <w:tcW w:w="1181" w:type="dxa"/>
            <w:vAlign w:val="center"/>
          </w:tcPr>
          <w:p>
            <w:pPr>
              <w:spacing w:line="360" w:lineRule="exact"/>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502</w:t>
            </w:r>
          </w:p>
        </w:tc>
        <w:tc>
          <w:tcPr>
            <w:tcW w:w="1219" w:type="dxa"/>
            <w:vAlign w:val="center"/>
          </w:tcPr>
          <w:p>
            <w:pPr>
              <w:spacing w:line="360" w:lineRule="exact"/>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70</w:t>
            </w:r>
          </w:p>
        </w:tc>
        <w:tc>
          <w:tcPr>
            <w:tcW w:w="1139" w:type="dxa"/>
            <w:vAlign w:val="center"/>
          </w:tcPr>
          <w:p>
            <w:pPr>
              <w:spacing w:line="360" w:lineRule="exact"/>
              <w:jc w:val="center"/>
              <w:rPr>
                <w:rFonts w:hint="eastAsia"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432</w:t>
            </w:r>
          </w:p>
        </w:tc>
      </w:tr>
    </w:tbl>
    <w:p>
      <w:pPr>
        <w:pStyle w:val="2"/>
      </w:pPr>
    </w:p>
    <w:p>
      <w:pPr>
        <w:pStyle w:val="2"/>
      </w:pPr>
    </w:p>
    <w:p>
      <w:pPr>
        <w:pStyle w:val="2"/>
      </w:pPr>
    </w:p>
    <w:sectPr>
      <w:headerReference r:id="rId3" w:type="default"/>
      <w:footerReference r:id="rId4" w:type="default"/>
      <w:pgSz w:w="16838" w:h="11906" w:orient="landscape"/>
      <w:pgMar w:top="1531" w:right="2098" w:bottom="1531" w:left="1985" w:header="851" w:footer="113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360"/>
      <w:rPr>
        <w:kern w:val="2"/>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-118745</wp:posOffset>
              </wp:positionV>
              <wp:extent cx="464820" cy="258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464820" cy="25844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wps:txbx>
                    <wps:bodyPr wrap="square" lIns="0" tIns="0" rIns="0" bIns="0"/>
                  </wps:wsp>
                </a:graphicData>
              </a:graphic>
            </wp:anchor>
          </w:drawing>
        </mc:Choice>
        <mc:Fallback>
          <w:pict>
            <v:shape id="文本框 2" o:spid="_x0000_s1026" o:spt="202" type="#_x0000_t202" style="position:absolute;left:0pt;margin-top:-9.35pt;height:20.35pt;width:36.6pt;mso-position-horizontal:outside;mso-position-horizontal-relative:margin;z-index:251659264;mso-width-relative:page;mso-height-relative:page;" filled="f" stroked="f" coordsize="21600,21600" o:gfxdata="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EtYSgzWAAAABgEAAA8AAAAAAAAA&#10;AQAgAAAAIgAAAGRycy9kb3ducmV2LnhtbFBLAQIUABQAAAAIAIdO4kCjyezkoQEAACUDAAAOAAAA&#10;AAAAAAEAIAAAACUBAABkcnMvZTJvRG9jLnhtbFBLBQYAAAAABgAGAFkBAAA4BQAAAAA=&#10;">
              <v:fill on="f" focussize="0,0"/>
              <v:stroke on="f"/>
              <v:imagedata o:title=""/>
              <o:lock v:ext="edit" aspectratio="f"/>
              <v:textbox inset="0mm,0mm,0mm,0mm">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right w:val="none" w:color="auto" w:sz="0" w:space="4"/>
      </w:pBdr>
      <w:tabs>
        <w:tab w:val="center" w:pos="4153"/>
        <w:tab w:val="right" w:pos="8306"/>
      </w:tabs>
      <w:snapToGrid w:val="0"/>
      <w:jc w:val="both"/>
      <w:rPr>
        <w:kern w:val="2"/>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74B4"/>
    <w:rsid w:val="00094DBF"/>
    <w:rsid w:val="000E5DC9"/>
    <w:rsid w:val="00103335"/>
    <w:rsid w:val="00156C51"/>
    <w:rsid w:val="00256D50"/>
    <w:rsid w:val="00257778"/>
    <w:rsid w:val="00263945"/>
    <w:rsid w:val="002747B1"/>
    <w:rsid w:val="002B2335"/>
    <w:rsid w:val="002D5182"/>
    <w:rsid w:val="0037697C"/>
    <w:rsid w:val="00415021"/>
    <w:rsid w:val="004C5533"/>
    <w:rsid w:val="0050750D"/>
    <w:rsid w:val="00575AC0"/>
    <w:rsid w:val="005B66F2"/>
    <w:rsid w:val="005C526D"/>
    <w:rsid w:val="00636E3C"/>
    <w:rsid w:val="0068367F"/>
    <w:rsid w:val="00705133"/>
    <w:rsid w:val="0070752A"/>
    <w:rsid w:val="00790E61"/>
    <w:rsid w:val="007A58B4"/>
    <w:rsid w:val="007D15A4"/>
    <w:rsid w:val="007E5D2D"/>
    <w:rsid w:val="007F74FD"/>
    <w:rsid w:val="00876F95"/>
    <w:rsid w:val="008A5B46"/>
    <w:rsid w:val="00921E65"/>
    <w:rsid w:val="00991287"/>
    <w:rsid w:val="00A047FD"/>
    <w:rsid w:val="00A11B61"/>
    <w:rsid w:val="00B420CD"/>
    <w:rsid w:val="00B74634"/>
    <w:rsid w:val="00C95916"/>
    <w:rsid w:val="00CD67DD"/>
    <w:rsid w:val="00D40775"/>
    <w:rsid w:val="00E23CBC"/>
    <w:rsid w:val="00E3341E"/>
    <w:rsid w:val="00F63C97"/>
    <w:rsid w:val="00FE67FE"/>
    <w:rsid w:val="01032130"/>
    <w:rsid w:val="0257440B"/>
    <w:rsid w:val="028D0903"/>
    <w:rsid w:val="07304807"/>
    <w:rsid w:val="07746B8F"/>
    <w:rsid w:val="08990984"/>
    <w:rsid w:val="0A541B22"/>
    <w:rsid w:val="0A9357F1"/>
    <w:rsid w:val="0B2C615F"/>
    <w:rsid w:val="0B9F3353"/>
    <w:rsid w:val="0BD0182E"/>
    <w:rsid w:val="0D4503EB"/>
    <w:rsid w:val="0DAA0B4A"/>
    <w:rsid w:val="104F2609"/>
    <w:rsid w:val="10DC4870"/>
    <w:rsid w:val="1163203A"/>
    <w:rsid w:val="146E2940"/>
    <w:rsid w:val="19101E97"/>
    <w:rsid w:val="1B214BF1"/>
    <w:rsid w:val="1C8168B8"/>
    <w:rsid w:val="1FC544D1"/>
    <w:rsid w:val="20471028"/>
    <w:rsid w:val="223D436E"/>
    <w:rsid w:val="23BA289F"/>
    <w:rsid w:val="2424334F"/>
    <w:rsid w:val="249C386A"/>
    <w:rsid w:val="24D94EC8"/>
    <w:rsid w:val="25192FFE"/>
    <w:rsid w:val="27244C60"/>
    <w:rsid w:val="274519D1"/>
    <w:rsid w:val="28975E6A"/>
    <w:rsid w:val="2941138C"/>
    <w:rsid w:val="29800C7C"/>
    <w:rsid w:val="2B375D9B"/>
    <w:rsid w:val="2C263F83"/>
    <w:rsid w:val="2DF174A1"/>
    <w:rsid w:val="2E115053"/>
    <w:rsid w:val="2E175F5F"/>
    <w:rsid w:val="2F765894"/>
    <w:rsid w:val="30AD405D"/>
    <w:rsid w:val="320E3DA6"/>
    <w:rsid w:val="33FA023E"/>
    <w:rsid w:val="359968B9"/>
    <w:rsid w:val="35A01084"/>
    <w:rsid w:val="379743A2"/>
    <w:rsid w:val="383D4C49"/>
    <w:rsid w:val="39005E3D"/>
    <w:rsid w:val="39ED59EA"/>
    <w:rsid w:val="3A3979A9"/>
    <w:rsid w:val="3B2A7A78"/>
    <w:rsid w:val="3B545742"/>
    <w:rsid w:val="3EF6F922"/>
    <w:rsid w:val="403A0C9B"/>
    <w:rsid w:val="40DC54AA"/>
    <w:rsid w:val="41AA2585"/>
    <w:rsid w:val="446E6515"/>
    <w:rsid w:val="47003A88"/>
    <w:rsid w:val="47455DB6"/>
    <w:rsid w:val="47842302"/>
    <w:rsid w:val="48064B97"/>
    <w:rsid w:val="48F0084C"/>
    <w:rsid w:val="4B1C2A87"/>
    <w:rsid w:val="4BB95B84"/>
    <w:rsid w:val="4CF33222"/>
    <w:rsid w:val="4D711D2A"/>
    <w:rsid w:val="4D8428AA"/>
    <w:rsid w:val="4FAC6DC2"/>
    <w:rsid w:val="51AD16C4"/>
    <w:rsid w:val="52941B7B"/>
    <w:rsid w:val="53A67C9D"/>
    <w:rsid w:val="53D231A4"/>
    <w:rsid w:val="58E240B0"/>
    <w:rsid w:val="5AED3BDE"/>
    <w:rsid w:val="5D104E36"/>
    <w:rsid w:val="5EE4746B"/>
    <w:rsid w:val="609732B9"/>
    <w:rsid w:val="62716503"/>
    <w:rsid w:val="63ED0128"/>
    <w:rsid w:val="642136FA"/>
    <w:rsid w:val="69713710"/>
    <w:rsid w:val="6AD92BE4"/>
    <w:rsid w:val="6C640549"/>
    <w:rsid w:val="6D152A96"/>
    <w:rsid w:val="6FAD4F72"/>
    <w:rsid w:val="707726F4"/>
    <w:rsid w:val="70F816EF"/>
    <w:rsid w:val="7145149B"/>
    <w:rsid w:val="71547C16"/>
    <w:rsid w:val="754C7223"/>
    <w:rsid w:val="756B10C8"/>
    <w:rsid w:val="76A30DDC"/>
    <w:rsid w:val="77364042"/>
    <w:rsid w:val="7CAF0410"/>
    <w:rsid w:val="7CFF28FD"/>
    <w:rsid w:val="7D3F0F24"/>
    <w:rsid w:val="7E8553A8"/>
    <w:rsid w:val="7F7E606F"/>
    <w:rsid w:val="EED74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_Style 5"/>
    <w:basedOn w:val="1"/>
    <w:qFormat/>
    <w:uiPriority w:val="0"/>
    <w:pPr>
      <w:ind w:firstLine="200"/>
    </w:pPr>
    <w:rPr>
      <w:rFonts w:ascii="Calibri" w:hAnsi="Calibri" w:cs="黑体"/>
    </w:rPr>
  </w:style>
  <w:style w:type="paragraph" w:styleId="3">
    <w:name w:val="Body Text"/>
    <w:basedOn w:val="1"/>
    <w:unhideWhenUsed/>
    <w:qFormat/>
    <w:uiPriority w:val="1"/>
    <w:pPr>
      <w:ind w:left="40"/>
    </w:pPr>
    <w:rPr>
      <w:rFonts w:hint="eastAsia" w:ascii="方正小标宋简体" w:hAnsi="方正小标宋简体" w:eastAsia="方正小标宋简体"/>
      <w:sz w:val="44"/>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List Paragraph"/>
    <w:basedOn w:val="1"/>
    <w:qFormat/>
    <w:uiPriority w:val="1"/>
  </w:style>
  <w:style w:type="paragraph" w:customStyle="1" w:styleId="9">
    <w:name w:val="正文首行缩进1"/>
    <w:basedOn w:val="3"/>
    <w:qFormat/>
    <w:uiPriority w:val="0"/>
    <w:pPr>
      <w:ind w:firstLine="420" w:firstLineChars="100"/>
    </w:pPr>
    <w:rPr>
      <w:rFonts w:eastAsia="宋体"/>
    </w:rPr>
  </w:style>
  <w:style w:type="paragraph" w:customStyle="1" w:styleId="10">
    <w:name w:val="Table Paragraph"/>
    <w:basedOn w:val="1"/>
    <w:unhideWhenUsed/>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6D05D1EC</Template>
  <Company>Microsoft</Company>
  <Pages>4</Pages>
  <Words>212</Words>
  <Characters>1213</Characters>
  <Lines>10</Lines>
  <Paragraphs>2</Paragraphs>
  <TotalTime>3</TotalTime>
  <ScaleCrop>false</ScaleCrop>
  <LinksUpToDate>false</LinksUpToDate>
  <CharactersWithSpaces>1423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2026-01-29T00:50:00Z</dcterms:created>
  <dc:creator>Administrator</dc:creator>
  <cp:lastModifiedBy>雷伟洪</cp:lastModifiedBy>
  <cp:lastPrinted>2026-02-05T17:41:00Z</cp:lastPrinted>
  <dcterms:modified xsi:type="dcterms:W3CDTF">2026-08-26T02:15:34Z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170866A5A34C48BFA57F37999272D7E8_11</vt:lpwstr>
  </property>
</Properties>
</file>