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3E6" w:rsidRDefault="00540766" w:rsidP="009679D2">
      <w:pPr>
        <w:spacing w:line="560" w:lineRule="exact"/>
        <w:jc w:val="center"/>
        <w:rPr>
          <w:rFonts w:eastAsia="方正小标宋简体" w:cs="方正小标宋简体" w:hint="eastAsia"/>
          <w:sz w:val="44"/>
          <w:szCs w:val="44"/>
        </w:rPr>
      </w:pPr>
      <w:bookmarkStart w:id="0" w:name="_GoBack"/>
      <w:r>
        <w:rPr>
          <w:rFonts w:eastAsia="方正小标宋简体" w:cs="方正小标宋简体" w:hint="eastAsia"/>
          <w:sz w:val="44"/>
          <w:szCs w:val="44"/>
        </w:rPr>
        <w:t>鹤山市</w:t>
      </w:r>
      <w:r w:rsidR="00B663E6" w:rsidRPr="00B663E6">
        <w:rPr>
          <w:rFonts w:eastAsia="方正小标宋简体" w:cs="方正小标宋简体" w:hint="eastAsia"/>
          <w:sz w:val="44"/>
          <w:szCs w:val="44"/>
        </w:rPr>
        <w:t>商用燃气燃烧器具</w:t>
      </w:r>
      <w:r w:rsidR="00EA539E" w:rsidRPr="00EA539E">
        <w:rPr>
          <w:rFonts w:eastAsia="方正小标宋简体" w:cs="方正小标宋简体" w:hint="eastAsia"/>
          <w:sz w:val="44"/>
          <w:szCs w:val="44"/>
        </w:rPr>
        <w:t>产品质量监督</w:t>
      </w:r>
    </w:p>
    <w:p w:rsidR="00EA539E" w:rsidRDefault="00EA539E" w:rsidP="009679D2">
      <w:pPr>
        <w:spacing w:line="560" w:lineRule="exact"/>
        <w:jc w:val="center"/>
        <w:rPr>
          <w:rFonts w:eastAsia="方正小标宋简体" w:cs="方正小标宋简体"/>
          <w:sz w:val="44"/>
          <w:szCs w:val="44"/>
        </w:rPr>
      </w:pPr>
      <w:r w:rsidRPr="00EA539E">
        <w:rPr>
          <w:rFonts w:eastAsia="方正小标宋简体" w:cs="方正小标宋简体" w:hint="eastAsia"/>
          <w:sz w:val="44"/>
          <w:szCs w:val="44"/>
        </w:rPr>
        <w:t>抽查实施细则</w:t>
      </w:r>
      <w:bookmarkEnd w:id="0"/>
    </w:p>
    <w:p w:rsidR="009679D2" w:rsidRDefault="009679D2" w:rsidP="009679D2">
      <w:pPr>
        <w:spacing w:line="560" w:lineRule="exact"/>
        <w:jc w:val="center"/>
        <w:rPr>
          <w:rFonts w:eastAsia="楷体_GB2312" w:cs="楷体_GB2312"/>
          <w:szCs w:val="40"/>
        </w:rPr>
      </w:pPr>
      <w:r>
        <w:rPr>
          <w:rFonts w:eastAsia="楷体_GB2312" w:cs="楷体_GB2312" w:hint="eastAsia"/>
          <w:szCs w:val="40"/>
        </w:rPr>
        <w:t>（</w:t>
      </w:r>
      <w:r>
        <w:rPr>
          <w:rFonts w:eastAsia="楷体_GB2312" w:cs="楷体_GB2312" w:hint="eastAsia"/>
          <w:szCs w:val="40"/>
        </w:rPr>
        <w:t>202</w:t>
      </w:r>
      <w:r w:rsidR="00540766">
        <w:rPr>
          <w:rFonts w:eastAsia="楷体_GB2312" w:cs="楷体_GB2312" w:hint="eastAsia"/>
          <w:szCs w:val="40"/>
        </w:rPr>
        <w:t>6</w:t>
      </w:r>
      <w:r>
        <w:rPr>
          <w:rFonts w:eastAsia="楷体_GB2312" w:cs="楷体_GB2312" w:hint="eastAsia"/>
          <w:szCs w:val="40"/>
        </w:rPr>
        <w:t>年版）</w:t>
      </w:r>
    </w:p>
    <w:p w:rsidR="009679D2" w:rsidRDefault="009679D2" w:rsidP="009679D2">
      <w:pPr>
        <w:spacing w:line="460" w:lineRule="exact"/>
        <w:rPr>
          <w:rFonts w:cs="仿宋_GB2312"/>
          <w:szCs w:val="40"/>
        </w:rPr>
      </w:pPr>
    </w:p>
    <w:p w:rsidR="00EB2072" w:rsidRDefault="00EB2072" w:rsidP="00EB2072">
      <w:pPr>
        <w:spacing w:line="560" w:lineRule="exact"/>
        <w:ind w:firstLineChars="200" w:firstLine="640"/>
        <w:rPr>
          <w:rFonts w:eastAsia="黑体" w:cs="黑体"/>
          <w:color w:val="000000"/>
          <w:szCs w:val="40"/>
        </w:rPr>
      </w:pPr>
      <w:r>
        <w:rPr>
          <w:rFonts w:eastAsia="黑体" w:cs="黑体"/>
          <w:color w:val="000000"/>
          <w:szCs w:val="40"/>
        </w:rPr>
        <w:t xml:space="preserve">1 </w:t>
      </w:r>
      <w:r>
        <w:rPr>
          <w:rFonts w:eastAsia="黑体" w:cs="黑体" w:hint="eastAsia"/>
          <w:color w:val="000000"/>
          <w:szCs w:val="40"/>
        </w:rPr>
        <w:t>抽样方法</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以随机抽样的方式在被抽样生产者、销售者的待销产品中抽取。</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随机数一般可使用随机数表等方法产生。</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每批次产品抽取</w:t>
      </w:r>
      <w:r>
        <w:rPr>
          <w:rFonts w:cs="仿宋_GB2312" w:hint="eastAsia"/>
          <w:color w:val="000000"/>
          <w:szCs w:val="40"/>
        </w:rPr>
        <w:t>2</w:t>
      </w:r>
      <w:r>
        <w:rPr>
          <w:rFonts w:cs="仿宋_GB2312" w:hint="eastAsia"/>
          <w:color w:val="000000"/>
          <w:szCs w:val="40"/>
        </w:rPr>
        <w:t>组样本，第</w:t>
      </w:r>
      <w:r>
        <w:rPr>
          <w:rFonts w:cs="仿宋_GB2312" w:hint="eastAsia"/>
          <w:color w:val="000000"/>
          <w:szCs w:val="40"/>
        </w:rPr>
        <w:t>1</w:t>
      </w:r>
      <w:r>
        <w:rPr>
          <w:rFonts w:cs="仿宋_GB2312" w:hint="eastAsia"/>
          <w:color w:val="000000"/>
          <w:szCs w:val="40"/>
        </w:rPr>
        <w:t>组用于检验，第</w:t>
      </w:r>
      <w:r>
        <w:rPr>
          <w:rFonts w:cs="仿宋_GB2312" w:hint="eastAsia"/>
          <w:color w:val="000000"/>
          <w:szCs w:val="40"/>
        </w:rPr>
        <w:t>2</w:t>
      </w:r>
      <w:r>
        <w:rPr>
          <w:rFonts w:cs="仿宋_GB2312" w:hint="eastAsia"/>
          <w:color w:val="000000"/>
          <w:szCs w:val="40"/>
        </w:rPr>
        <w:t>组用于备样。</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具体抽样数量和方法如下：</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3670"/>
        <w:gridCol w:w="2259"/>
        <w:gridCol w:w="2401"/>
      </w:tblGrid>
      <w:tr w:rsidR="00EB2072" w:rsidTr="00DE19C8">
        <w:trPr>
          <w:cantSplit/>
          <w:trHeight w:val="609"/>
          <w:jc w:val="center"/>
        </w:trPr>
        <w:tc>
          <w:tcPr>
            <w:tcW w:w="864"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序号</w:t>
            </w:r>
          </w:p>
        </w:tc>
        <w:tc>
          <w:tcPr>
            <w:tcW w:w="3670"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产品名称</w:t>
            </w:r>
          </w:p>
        </w:tc>
        <w:tc>
          <w:tcPr>
            <w:tcW w:w="2259"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第</w:t>
            </w:r>
            <w:r>
              <w:rPr>
                <w:rFonts w:cs="仿宋_GB2312" w:hint="eastAsia"/>
                <w:b/>
                <w:bCs/>
                <w:color w:val="000000"/>
                <w:sz w:val="28"/>
                <w:szCs w:val="28"/>
                <w:lang w:bidi="ar"/>
              </w:rPr>
              <w:t>1</w:t>
            </w:r>
            <w:r>
              <w:rPr>
                <w:rFonts w:cs="仿宋_GB2312" w:hint="eastAsia"/>
                <w:b/>
                <w:bCs/>
                <w:color w:val="000000"/>
                <w:sz w:val="28"/>
                <w:szCs w:val="28"/>
                <w:lang w:bidi="ar"/>
              </w:rPr>
              <w:t>组数量</w:t>
            </w:r>
          </w:p>
        </w:tc>
        <w:tc>
          <w:tcPr>
            <w:tcW w:w="2401"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第</w:t>
            </w:r>
            <w:r>
              <w:rPr>
                <w:rFonts w:cs="仿宋_GB2312" w:hint="eastAsia"/>
                <w:b/>
                <w:bCs/>
                <w:color w:val="000000"/>
                <w:sz w:val="28"/>
                <w:szCs w:val="28"/>
                <w:lang w:bidi="ar"/>
              </w:rPr>
              <w:t>2</w:t>
            </w:r>
            <w:r>
              <w:rPr>
                <w:rFonts w:cs="仿宋_GB2312" w:hint="eastAsia"/>
                <w:b/>
                <w:bCs/>
                <w:color w:val="000000"/>
                <w:sz w:val="28"/>
                <w:szCs w:val="28"/>
                <w:lang w:bidi="ar"/>
              </w:rPr>
              <w:t>组数量</w:t>
            </w:r>
          </w:p>
        </w:tc>
      </w:tr>
      <w:tr w:rsidR="00EB2072" w:rsidTr="00DE19C8">
        <w:trPr>
          <w:cantSplit/>
          <w:trHeight w:val="609"/>
          <w:jc w:val="center"/>
        </w:trPr>
        <w:tc>
          <w:tcPr>
            <w:tcW w:w="864"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420" w:lineRule="exact"/>
              <w:jc w:val="center"/>
              <w:rPr>
                <w:rFonts w:cs="仿宋_GB2312"/>
                <w:color w:val="000000"/>
                <w:sz w:val="28"/>
                <w:szCs w:val="28"/>
              </w:rPr>
            </w:pPr>
            <w:r>
              <w:rPr>
                <w:rFonts w:cs="仿宋_GB2312" w:hint="eastAsia"/>
                <w:color w:val="000000"/>
                <w:sz w:val="28"/>
                <w:szCs w:val="28"/>
              </w:rPr>
              <w:t>1</w:t>
            </w:r>
          </w:p>
        </w:tc>
        <w:tc>
          <w:tcPr>
            <w:tcW w:w="3670"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420" w:lineRule="exact"/>
              <w:jc w:val="center"/>
              <w:rPr>
                <w:rFonts w:cs="仿宋_GB2312"/>
                <w:color w:val="000000"/>
                <w:sz w:val="28"/>
                <w:szCs w:val="28"/>
              </w:rPr>
            </w:pPr>
            <w:r>
              <w:rPr>
                <w:rFonts w:cs="仿宋_GB2312" w:hint="eastAsia"/>
                <w:color w:val="000000"/>
                <w:sz w:val="28"/>
                <w:szCs w:val="28"/>
              </w:rPr>
              <w:t>商用燃气灶</w:t>
            </w:r>
          </w:p>
        </w:tc>
        <w:tc>
          <w:tcPr>
            <w:tcW w:w="2259"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420" w:lineRule="exact"/>
              <w:jc w:val="center"/>
              <w:rPr>
                <w:rFonts w:cs="仿宋_GB2312"/>
                <w:color w:val="000000"/>
                <w:sz w:val="28"/>
                <w:szCs w:val="28"/>
              </w:rPr>
            </w:pPr>
            <w:r>
              <w:rPr>
                <w:rFonts w:cs="仿宋_GB2312" w:hint="eastAsia"/>
                <w:color w:val="000000"/>
                <w:sz w:val="28"/>
                <w:szCs w:val="28"/>
              </w:rPr>
              <w:t>1</w:t>
            </w:r>
            <w:r>
              <w:rPr>
                <w:rFonts w:cs="仿宋_GB2312" w:hint="eastAsia"/>
                <w:color w:val="000000"/>
                <w:sz w:val="28"/>
                <w:szCs w:val="28"/>
              </w:rPr>
              <w:t>台</w:t>
            </w:r>
          </w:p>
        </w:tc>
        <w:tc>
          <w:tcPr>
            <w:tcW w:w="2401"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420" w:lineRule="exact"/>
              <w:jc w:val="center"/>
              <w:rPr>
                <w:rFonts w:cs="仿宋_GB2312"/>
                <w:color w:val="000000"/>
                <w:sz w:val="28"/>
                <w:szCs w:val="28"/>
              </w:rPr>
            </w:pPr>
            <w:r>
              <w:rPr>
                <w:rFonts w:cs="仿宋_GB2312" w:hint="eastAsia"/>
                <w:color w:val="000000"/>
                <w:sz w:val="28"/>
                <w:szCs w:val="28"/>
              </w:rPr>
              <w:t>1</w:t>
            </w:r>
            <w:r>
              <w:rPr>
                <w:rFonts w:cs="仿宋_GB2312" w:hint="eastAsia"/>
                <w:color w:val="000000"/>
                <w:sz w:val="28"/>
                <w:szCs w:val="28"/>
              </w:rPr>
              <w:t>台</w:t>
            </w:r>
          </w:p>
        </w:tc>
      </w:tr>
    </w:tbl>
    <w:p w:rsidR="00EB2072" w:rsidRDefault="00EB2072" w:rsidP="00EB2072">
      <w:pPr>
        <w:spacing w:line="560" w:lineRule="exact"/>
        <w:ind w:firstLineChars="200" w:firstLine="640"/>
        <w:rPr>
          <w:rFonts w:eastAsia="黑体" w:cs="黑体"/>
          <w:color w:val="000000"/>
          <w:szCs w:val="40"/>
        </w:rPr>
      </w:pPr>
      <w:r>
        <w:rPr>
          <w:rFonts w:eastAsia="黑体" w:cs="黑体"/>
          <w:color w:val="000000"/>
          <w:szCs w:val="40"/>
        </w:rPr>
        <w:t xml:space="preserve">2 </w:t>
      </w:r>
      <w:r>
        <w:rPr>
          <w:rFonts w:eastAsia="黑体" w:cs="黑体" w:hint="eastAsia"/>
          <w:color w:val="000000"/>
          <w:szCs w:val="40"/>
        </w:rPr>
        <w:t>检验依据</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5061"/>
        <w:gridCol w:w="3432"/>
      </w:tblGrid>
      <w:tr w:rsidR="00EB2072" w:rsidTr="00540766">
        <w:trPr>
          <w:tblHeader/>
          <w:jc w:val="center"/>
        </w:trPr>
        <w:tc>
          <w:tcPr>
            <w:tcW w:w="840" w:type="dxa"/>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序号</w:t>
            </w:r>
          </w:p>
        </w:tc>
        <w:tc>
          <w:tcPr>
            <w:tcW w:w="5061" w:type="dxa"/>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检验项目</w:t>
            </w:r>
          </w:p>
        </w:tc>
        <w:tc>
          <w:tcPr>
            <w:tcW w:w="3432" w:type="dxa"/>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检验方法</w:t>
            </w:r>
          </w:p>
        </w:tc>
      </w:tr>
      <w:tr w:rsidR="00EB2072" w:rsidTr="00540766">
        <w:trPr>
          <w:trHeight w:val="408"/>
          <w:jc w:val="center"/>
        </w:trPr>
        <w:tc>
          <w:tcPr>
            <w:tcW w:w="840" w:type="dxa"/>
            <w:vAlign w:val="center"/>
          </w:tcPr>
          <w:p w:rsidR="00EB2072" w:rsidRDefault="00540766" w:rsidP="00DE19C8">
            <w:pPr>
              <w:spacing w:line="560" w:lineRule="exact"/>
              <w:jc w:val="center"/>
              <w:rPr>
                <w:rFonts w:cs="仿宋_GB2312"/>
                <w:color w:val="000000"/>
                <w:sz w:val="28"/>
                <w:szCs w:val="28"/>
              </w:rPr>
            </w:pPr>
            <w:r>
              <w:rPr>
                <w:rFonts w:cs="仿宋_GB2312" w:hint="eastAsia"/>
                <w:color w:val="000000"/>
                <w:sz w:val="28"/>
                <w:szCs w:val="28"/>
              </w:rPr>
              <w:t>1</w:t>
            </w:r>
          </w:p>
        </w:tc>
        <w:tc>
          <w:tcPr>
            <w:tcW w:w="5061" w:type="dxa"/>
            <w:vAlign w:val="center"/>
          </w:tcPr>
          <w:p w:rsidR="00EB2072" w:rsidRDefault="00EB2072" w:rsidP="00DE19C8">
            <w:pPr>
              <w:spacing w:line="560" w:lineRule="exact"/>
              <w:jc w:val="center"/>
              <w:rPr>
                <w:rFonts w:cs="仿宋_GB2312"/>
                <w:color w:val="000000"/>
                <w:sz w:val="28"/>
                <w:szCs w:val="28"/>
              </w:rPr>
            </w:pPr>
            <w:r>
              <w:rPr>
                <w:rFonts w:cs="仿宋_GB2312" w:hint="eastAsia"/>
                <w:color w:val="000000"/>
                <w:sz w:val="28"/>
                <w:szCs w:val="28"/>
              </w:rPr>
              <w:t>燃气系统密封性</w:t>
            </w:r>
          </w:p>
        </w:tc>
        <w:tc>
          <w:tcPr>
            <w:tcW w:w="3432" w:type="dxa"/>
            <w:vAlign w:val="center"/>
          </w:tcPr>
          <w:p w:rsidR="00EB2072" w:rsidRDefault="00EB2072" w:rsidP="00DE19C8">
            <w:pPr>
              <w:spacing w:line="560" w:lineRule="exact"/>
              <w:jc w:val="center"/>
              <w:rPr>
                <w:rFonts w:cs="仿宋_GB2312"/>
                <w:color w:val="000000"/>
                <w:sz w:val="28"/>
                <w:szCs w:val="28"/>
              </w:rPr>
            </w:pPr>
            <w:bookmarkStart w:id="1" w:name="OLE_LINK11"/>
            <w:bookmarkStart w:id="2" w:name="OLE_LINK12"/>
            <w:r>
              <w:rPr>
                <w:rFonts w:cs="仿宋_GB2312" w:hint="eastAsia"/>
                <w:color w:val="000000"/>
                <w:sz w:val="28"/>
                <w:szCs w:val="28"/>
              </w:rPr>
              <w:t>GB 35848</w:t>
            </w:r>
            <w:r>
              <w:rPr>
                <w:rFonts w:cs="仿宋_GB2312" w:hint="eastAsia"/>
                <w:color w:val="000000"/>
                <w:sz w:val="28"/>
                <w:szCs w:val="28"/>
              </w:rPr>
              <w:t>—</w:t>
            </w:r>
            <w:r>
              <w:rPr>
                <w:rFonts w:cs="仿宋_GB2312" w:hint="eastAsia"/>
                <w:color w:val="000000"/>
                <w:sz w:val="28"/>
                <w:szCs w:val="28"/>
              </w:rPr>
              <w:t>2024</w:t>
            </w:r>
            <w:bookmarkEnd w:id="1"/>
            <w:bookmarkEnd w:id="2"/>
          </w:p>
        </w:tc>
      </w:tr>
      <w:tr w:rsidR="00EB2072" w:rsidTr="00540766">
        <w:trPr>
          <w:trHeight w:val="408"/>
          <w:jc w:val="center"/>
        </w:trPr>
        <w:tc>
          <w:tcPr>
            <w:tcW w:w="840" w:type="dxa"/>
            <w:vAlign w:val="center"/>
          </w:tcPr>
          <w:p w:rsidR="00EB2072" w:rsidRDefault="00540766" w:rsidP="00DE19C8">
            <w:pPr>
              <w:spacing w:line="560" w:lineRule="exact"/>
              <w:jc w:val="center"/>
              <w:rPr>
                <w:rFonts w:cs="仿宋_GB2312"/>
                <w:color w:val="000000"/>
                <w:sz w:val="28"/>
                <w:szCs w:val="28"/>
              </w:rPr>
            </w:pPr>
            <w:r>
              <w:rPr>
                <w:rFonts w:cs="仿宋_GB2312" w:hint="eastAsia"/>
                <w:color w:val="000000"/>
                <w:sz w:val="28"/>
                <w:szCs w:val="28"/>
              </w:rPr>
              <w:t>2</w:t>
            </w:r>
          </w:p>
        </w:tc>
        <w:tc>
          <w:tcPr>
            <w:tcW w:w="5061" w:type="dxa"/>
            <w:vAlign w:val="center"/>
          </w:tcPr>
          <w:p w:rsidR="00EB2072" w:rsidRDefault="00EB2072" w:rsidP="00DE19C8">
            <w:pPr>
              <w:spacing w:line="560" w:lineRule="exact"/>
              <w:jc w:val="center"/>
              <w:rPr>
                <w:rFonts w:cs="仿宋_GB2312"/>
                <w:color w:val="000000"/>
                <w:sz w:val="28"/>
                <w:szCs w:val="28"/>
              </w:rPr>
            </w:pPr>
            <w:r>
              <w:rPr>
                <w:rFonts w:cs="仿宋_GB2312" w:hint="eastAsia"/>
                <w:color w:val="000000"/>
                <w:sz w:val="28"/>
                <w:szCs w:val="28"/>
              </w:rPr>
              <w:t>热负荷准确度</w:t>
            </w:r>
          </w:p>
        </w:tc>
        <w:tc>
          <w:tcPr>
            <w:tcW w:w="3432" w:type="dxa"/>
            <w:vAlign w:val="center"/>
          </w:tcPr>
          <w:p w:rsidR="00EB2072" w:rsidRDefault="00EB2072" w:rsidP="00DE19C8">
            <w:pPr>
              <w:spacing w:line="560" w:lineRule="exact"/>
              <w:jc w:val="center"/>
              <w:rPr>
                <w:rFonts w:cs="仿宋_GB2312"/>
                <w:color w:val="000000"/>
                <w:sz w:val="28"/>
                <w:szCs w:val="28"/>
              </w:rPr>
            </w:pPr>
            <w:r>
              <w:rPr>
                <w:rFonts w:cs="仿宋_GB2312" w:hint="eastAsia"/>
                <w:color w:val="000000"/>
                <w:sz w:val="28"/>
                <w:szCs w:val="28"/>
              </w:rPr>
              <w:t>GB 35848</w:t>
            </w:r>
            <w:r>
              <w:rPr>
                <w:rFonts w:cs="仿宋_GB2312" w:hint="eastAsia"/>
                <w:color w:val="000000"/>
                <w:sz w:val="28"/>
                <w:szCs w:val="28"/>
              </w:rPr>
              <w:t>—</w:t>
            </w:r>
            <w:r>
              <w:rPr>
                <w:rFonts w:cs="仿宋_GB2312" w:hint="eastAsia"/>
                <w:color w:val="000000"/>
                <w:sz w:val="28"/>
                <w:szCs w:val="28"/>
              </w:rPr>
              <w:t>2024</w:t>
            </w:r>
          </w:p>
        </w:tc>
      </w:tr>
      <w:tr w:rsidR="00540766" w:rsidTr="00110B0E">
        <w:trPr>
          <w:trHeight w:val="408"/>
          <w:jc w:val="center"/>
        </w:trPr>
        <w:tc>
          <w:tcPr>
            <w:tcW w:w="840" w:type="dxa"/>
            <w:vAlign w:val="center"/>
          </w:tcPr>
          <w:p w:rsidR="00540766" w:rsidRDefault="00540766" w:rsidP="00DE19C8">
            <w:pPr>
              <w:spacing w:line="560" w:lineRule="exact"/>
              <w:jc w:val="center"/>
              <w:rPr>
                <w:rFonts w:cs="仿宋_GB2312"/>
                <w:color w:val="000000"/>
                <w:sz w:val="28"/>
                <w:szCs w:val="28"/>
              </w:rPr>
            </w:pPr>
            <w:r>
              <w:rPr>
                <w:rFonts w:cs="仿宋_GB2312" w:hint="eastAsia"/>
                <w:color w:val="000000"/>
                <w:sz w:val="28"/>
                <w:szCs w:val="28"/>
              </w:rPr>
              <w:t>3</w:t>
            </w:r>
          </w:p>
        </w:tc>
        <w:tc>
          <w:tcPr>
            <w:tcW w:w="5061" w:type="dxa"/>
            <w:vAlign w:val="center"/>
          </w:tcPr>
          <w:p w:rsidR="00540766" w:rsidRDefault="00540766" w:rsidP="00540766">
            <w:pPr>
              <w:spacing w:line="560" w:lineRule="exact"/>
              <w:jc w:val="center"/>
              <w:rPr>
                <w:rFonts w:cs="仿宋_GB2312"/>
                <w:color w:val="000000"/>
                <w:sz w:val="28"/>
                <w:szCs w:val="28"/>
              </w:rPr>
            </w:pPr>
            <w:r w:rsidRPr="00540766">
              <w:rPr>
                <w:rFonts w:cs="仿宋_GB2312" w:hint="eastAsia"/>
                <w:color w:val="000000"/>
                <w:sz w:val="28"/>
                <w:szCs w:val="28"/>
              </w:rPr>
              <w:t>主燃烧器火焰稳定性</w:t>
            </w:r>
          </w:p>
        </w:tc>
        <w:tc>
          <w:tcPr>
            <w:tcW w:w="3432" w:type="dxa"/>
          </w:tcPr>
          <w:p w:rsidR="00540766" w:rsidRDefault="00540766" w:rsidP="00540766">
            <w:pPr>
              <w:jc w:val="center"/>
            </w:pPr>
            <w:r w:rsidRPr="006D6BA8">
              <w:rPr>
                <w:rFonts w:cs="仿宋_GB2312" w:hint="eastAsia"/>
                <w:color w:val="000000"/>
                <w:sz w:val="28"/>
                <w:szCs w:val="28"/>
              </w:rPr>
              <w:t>GB 35848</w:t>
            </w:r>
            <w:r w:rsidRPr="006D6BA8">
              <w:rPr>
                <w:rFonts w:cs="仿宋_GB2312" w:hint="eastAsia"/>
                <w:color w:val="000000"/>
                <w:sz w:val="28"/>
                <w:szCs w:val="28"/>
              </w:rPr>
              <w:t>—</w:t>
            </w:r>
            <w:r w:rsidRPr="006D6BA8">
              <w:rPr>
                <w:rFonts w:cs="仿宋_GB2312" w:hint="eastAsia"/>
                <w:color w:val="000000"/>
                <w:sz w:val="28"/>
                <w:szCs w:val="28"/>
              </w:rPr>
              <w:t>2024</w:t>
            </w:r>
          </w:p>
        </w:tc>
      </w:tr>
      <w:tr w:rsidR="00540766" w:rsidTr="00110B0E">
        <w:trPr>
          <w:trHeight w:val="408"/>
          <w:jc w:val="center"/>
        </w:trPr>
        <w:tc>
          <w:tcPr>
            <w:tcW w:w="840" w:type="dxa"/>
            <w:vAlign w:val="center"/>
          </w:tcPr>
          <w:p w:rsidR="00540766" w:rsidRDefault="00540766" w:rsidP="00DE19C8">
            <w:pPr>
              <w:spacing w:line="560" w:lineRule="exact"/>
              <w:jc w:val="center"/>
              <w:rPr>
                <w:rFonts w:cs="仿宋_GB2312"/>
                <w:color w:val="000000"/>
                <w:sz w:val="28"/>
                <w:szCs w:val="28"/>
              </w:rPr>
            </w:pPr>
            <w:r>
              <w:rPr>
                <w:rFonts w:cs="仿宋_GB2312" w:hint="eastAsia"/>
                <w:color w:val="000000"/>
                <w:sz w:val="28"/>
                <w:szCs w:val="28"/>
              </w:rPr>
              <w:t>4</w:t>
            </w:r>
          </w:p>
        </w:tc>
        <w:tc>
          <w:tcPr>
            <w:tcW w:w="5061" w:type="dxa"/>
            <w:vAlign w:val="center"/>
          </w:tcPr>
          <w:p w:rsidR="00540766" w:rsidRPr="00540766" w:rsidRDefault="00540766" w:rsidP="00DE19C8">
            <w:pPr>
              <w:spacing w:line="560" w:lineRule="exact"/>
              <w:jc w:val="center"/>
              <w:rPr>
                <w:rFonts w:cs="仿宋_GB2312"/>
                <w:color w:val="000000"/>
                <w:sz w:val="28"/>
                <w:szCs w:val="28"/>
              </w:rPr>
            </w:pPr>
            <w:r w:rsidRPr="00540766">
              <w:rPr>
                <w:rFonts w:cs="仿宋_GB2312" w:hint="eastAsia"/>
                <w:color w:val="000000"/>
                <w:sz w:val="28"/>
                <w:szCs w:val="28"/>
              </w:rPr>
              <w:t>常明火点火燃烧器火焰稳定性</w:t>
            </w:r>
          </w:p>
        </w:tc>
        <w:tc>
          <w:tcPr>
            <w:tcW w:w="3432" w:type="dxa"/>
          </w:tcPr>
          <w:p w:rsidR="00540766" w:rsidRDefault="00540766" w:rsidP="00540766">
            <w:pPr>
              <w:jc w:val="center"/>
            </w:pPr>
            <w:r w:rsidRPr="006D6BA8">
              <w:rPr>
                <w:rFonts w:cs="仿宋_GB2312" w:hint="eastAsia"/>
                <w:color w:val="000000"/>
                <w:sz w:val="28"/>
                <w:szCs w:val="28"/>
              </w:rPr>
              <w:t>GB 35848</w:t>
            </w:r>
            <w:r w:rsidRPr="006D6BA8">
              <w:rPr>
                <w:rFonts w:cs="仿宋_GB2312" w:hint="eastAsia"/>
                <w:color w:val="000000"/>
                <w:sz w:val="28"/>
                <w:szCs w:val="28"/>
              </w:rPr>
              <w:t>—</w:t>
            </w:r>
            <w:r w:rsidRPr="006D6BA8">
              <w:rPr>
                <w:rFonts w:cs="仿宋_GB2312" w:hint="eastAsia"/>
                <w:color w:val="000000"/>
                <w:sz w:val="28"/>
                <w:szCs w:val="28"/>
              </w:rPr>
              <w:t>2024</w:t>
            </w:r>
          </w:p>
        </w:tc>
      </w:tr>
      <w:tr w:rsidR="00540766" w:rsidTr="00110B0E">
        <w:trPr>
          <w:trHeight w:val="408"/>
          <w:jc w:val="center"/>
        </w:trPr>
        <w:tc>
          <w:tcPr>
            <w:tcW w:w="840" w:type="dxa"/>
            <w:vAlign w:val="center"/>
          </w:tcPr>
          <w:p w:rsidR="00540766" w:rsidRDefault="00540766" w:rsidP="00DE19C8">
            <w:pPr>
              <w:spacing w:line="560" w:lineRule="exact"/>
              <w:jc w:val="center"/>
              <w:rPr>
                <w:rFonts w:cs="仿宋_GB2312"/>
                <w:color w:val="000000"/>
                <w:sz w:val="28"/>
                <w:szCs w:val="28"/>
              </w:rPr>
            </w:pPr>
            <w:r>
              <w:rPr>
                <w:rFonts w:cs="仿宋_GB2312" w:hint="eastAsia"/>
                <w:color w:val="000000"/>
                <w:sz w:val="28"/>
                <w:szCs w:val="28"/>
              </w:rPr>
              <w:t>5</w:t>
            </w:r>
          </w:p>
        </w:tc>
        <w:tc>
          <w:tcPr>
            <w:tcW w:w="5061" w:type="dxa"/>
            <w:vAlign w:val="center"/>
          </w:tcPr>
          <w:p w:rsidR="00540766" w:rsidRPr="00540766" w:rsidRDefault="00540766" w:rsidP="00DE19C8">
            <w:pPr>
              <w:spacing w:line="560" w:lineRule="exact"/>
              <w:jc w:val="center"/>
              <w:rPr>
                <w:rFonts w:cs="仿宋_GB2312"/>
                <w:color w:val="000000"/>
                <w:sz w:val="28"/>
                <w:szCs w:val="28"/>
              </w:rPr>
            </w:pPr>
            <w:r w:rsidRPr="00540766">
              <w:rPr>
                <w:rFonts w:cs="仿宋_GB2312" w:hint="eastAsia"/>
                <w:color w:val="000000"/>
                <w:sz w:val="28"/>
                <w:szCs w:val="28"/>
              </w:rPr>
              <w:t>干烟</w:t>
            </w:r>
            <w:r>
              <w:rPr>
                <w:rFonts w:cs="仿宋_GB2312" w:hint="eastAsia"/>
                <w:color w:val="000000"/>
                <w:sz w:val="28"/>
                <w:szCs w:val="28"/>
              </w:rPr>
              <w:t>气</w:t>
            </w:r>
            <w:r w:rsidRPr="00540766">
              <w:rPr>
                <w:rFonts w:cs="仿宋_GB2312" w:hint="eastAsia"/>
                <w:color w:val="000000"/>
                <w:sz w:val="28"/>
                <w:szCs w:val="28"/>
              </w:rPr>
              <w:t>中</w:t>
            </w:r>
            <w:r w:rsidRPr="00540766">
              <w:rPr>
                <w:rFonts w:cs="仿宋_GB2312" w:hint="eastAsia"/>
                <w:color w:val="000000"/>
                <w:sz w:val="28"/>
                <w:szCs w:val="28"/>
              </w:rPr>
              <w:t>CO</w:t>
            </w:r>
            <w:r w:rsidRPr="00540766">
              <w:rPr>
                <w:rFonts w:cs="仿宋_GB2312" w:hint="eastAsia"/>
                <w:color w:val="000000"/>
                <w:sz w:val="28"/>
                <w:szCs w:val="28"/>
              </w:rPr>
              <w:t>含量</w:t>
            </w:r>
          </w:p>
        </w:tc>
        <w:tc>
          <w:tcPr>
            <w:tcW w:w="3432" w:type="dxa"/>
          </w:tcPr>
          <w:p w:rsidR="00540766" w:rsidRDefault="00540766" w:rsidP="00540766">
            <w:pPr>
              <w:jc w:val="center"/>
            </w:pPr>
            <w:r w:rsidRPr="006D6BA8">
              <w:rPr>
                <w:rFonts w:cs="仿宋_GB2312" w:hint="eastAsia"/>
                <w:color w:val="000000"/>
                <w:sz w:val="28"/>
                <w:szCs w:val="28"/>
              </w:rPr>
              <w:t>GB 35848</w:t>
            </w:r>
            <w:r w:rsidRPr="006D6BA8">
              <w:rPr>
                <w:rFonts w:cs="仿宋_GB2312" w:hint="eastAsia"/>
                <w:color w:val="000000"/>
                <w:sz w:val="28"/>
                <w:szCs w:val="28"/>
              </w:rPr>
              <w:t>—</w:t>
            </w:r>
            <w:r w:rsidRPr="006D6BA8">
              <w:rPr>
                <w:rFonts w:cs="仿宋_GB2312" w:hint="eastAsia"/>
                <w:color w:val="000000"/>
                <w:sz w:val="28"/>
                <w:szCs w:val="28"/>
              </w:rPr>
              <w:t>2024</w:t>
            </w:r>
          </w:p>
        </w:tc>
      </w:tr>
      <w:tr w:rsidR="00540766" w:rsidTr="00110B0E">
        <w:trPr>
          <w:trHeight w:val="408"/>
          <w:jc w:val="center"/>
        </w:trPr>
        <w:tc>
          <w:tcPr>
            <w:tcW w:w="840" w:type="dxa"/>
            <w:vAlign w:val="center"/>
          </w:tcPr>
          <w:p w:rsidR="00540766" w:rsidRDefault="00540766" w:rsidP="00DE19C8">
            <w:pPr>
              <w:spacing w:line="560" w:lineRule="exact"/>
              <w:jc w:val="center"/>
              <w:rPr>
                <w:rFonts w:cs="仿宋_GB2312"/>
                <w:color w:val="000000"/>
                <w:sz w:val="28"/>
                <w:szCs w:val="28"/>
              </w:rPr>
            </w:pPr>
            <w:r>
              <w:rPr>
                <w:rFonts w:cs="仿宋_GB2312" w:hint="eastAsia"/>
                <w:color w:val="000000"/>
                <w:sz w:val="28"/>
                <w:szCs w:val="28"/>
              </w:rPr>
              <w:t>6</w:t>
            </w:r>
          </w:p>
        </w:tc>
        <w:tc>
          <w:tcPr>
            <w:tcW w:w="5061" w:type="dxa"/>
            <w:vAlign w:val="center"/>
          </w:tcPr>
          <w:p w:rsidR="00540766" w:rsidRPr="00540766" w:rsidRDefault="00540766" w:rsidP="00DE19C8">
            <w:pPr>
              <w:spacing w:line="560" w:lineRule="exact"/>
              <w:jc w:val="center"/>
              <w:rPr>
                <w:rFonts w:cs="仿宋_GB2312"/>
                <w:color w:val="000000"/>
                <w:sz w:val="28"/>
                <w:szCs w:val="28"/>
              </w:rPr>
            </w:pPr>
            <w:r w:rsidRPr="00540766">
              <w:rPr>
                <w:rFonts w:cs="仿宋_GB2312" w:hint="eastAsia"/>
                <w:color w:val="000000"/>
                <w:sz w:val="28"/>
                <w:szCs w:val="28"/>
              </w:rPr>
              <w:t>熄火保护装置</w:t>
            </w:r>
          </w:p>
        </w:tc>
        <w:tc>
          <w:tcPr>
            <w:tcW w:w="3432" w:type="dxa"/>
          </w:tcPr>
          <w:p w:rsidR="00540766" w:rsidRDefault="00540766" w:rsidP="00540766">
            <w:pPr>
              <w:jc w:val="center"/>
            </w:pPr>
            <w:r w:rsidRPr="006D6BA8">
              <w:rPr>
                <w:rFonts w:cs="仿宋_GB2312" w:hint="eastAsia"/>
                <w:color w:val="000000"/>
                <w:sz w:val="28"/>
                <w:szCs w:val="28"/>
              </w:rPr>
              <w:t>GB 35848</w:t>
            </w:r>
            <w:r w:rsidRPr="006D6BA8">
              <w:rPr>
                <w:rFonts w:cs="仿宋_GB2312" w:hint="eastAsia"/>
                <w:color w:val="000000"/>
                <w:sz w:val="28"/>
                <w:szCs w:val="28"/>
              </w:rPr>
              <w:t>—</w:t>
            </w:r>
            <w:r w:rsidRPr="006D6BA8">
              <w:rPr>
                <w:rFonts w:cs="仿宋_GB2312" w:hint="eastAsia"/>
                <w:color w:val="000000"/>
                <w:sz w:val="28"/>
                <w:szCs w:val="28"/>
              </w:rPr>
              <w:t>2024</w:t>
            </w:r>
          </w:p>
        </w:tc>
      </w:tr>
      <w:tr w:rsidR="00540766" w:rsidTr="00110B0E">
        <w:trPr>
          <w:trHeight w:val="408"/>
          <w:jc w:val="center"/>
        </w:trPr>
        <w:tc>
          <w:tcPr>
            <w:tcW w:w="840" w:type="dxa"/>
            <w:vAlign w:val="center"/>
          </w:tcPr>
          <w:p w:rsidR="00540766" w:rsidRDefault="00540766" w:rsidP="00DE19C8">
            <w:pPr>
              <w:spacing w:line="560" w:lineRule="exact"/>
              <w:jc w:val="center"/>
              <w:rPr>
                <w:rFonts w:cs="仿宋_GB2312"/>
                <w:color w:val="000000"/>
                <w:sz w:val="28"/>
                <w:szCs w:val="28"/>
              </w:rPr>
            </w:pPr>
            <w:r>
              <w:rPr>
                <w:rFonts w:cs="仿宋_GB2312" w:hint="eastAsia"/>
                <w:color w:val="000000"/>
                <w:sz w:val="28"/>
                <w:szCs w:val="28"/>
              </w:rPr>
              <w:t>7</w:t>
            </w:r>
          </w:p>
        </w:tc>
        <w:tc>
          <w:tcPr>
            <w:tcW w:w="5061" w:type="dxa"/>
            <w:vAlign w:val="center"/>
          </w:tcPr>
          <w:p w:rsidR="00540766" w:rsidRPr="00540766" w:rsidRDefault="00540766" w:rsidP="00DE19C8">
            <w:pPr>
              <w:spacing w:line="560" w:lineRule="exact"/>
              <w:jc w:val="center"/>
              <w:rPr>
                <w:rFonts w:cs="仿宋_GB2312"/>
                <w:color w:val="000000"/>
                <w:sz w:val="28"/>
                <w:szCs w:val="28"/>
              </w:rPr>
            </w:pPr>
            <w:r w:rsidRPr="00540766">
              <w:rPr>
                <w:rFonts w:cs="仿宋_GB2312" w:hint="eastAsia"/>
                <w:color w:val="000000"/>
                <w:sz w:val="28"/>
                <w:szCs w:val="28"/>
              </w:rPr>
              <w:t>电气性能</w:t>
            </w:r>
          </w:p>
        </w:tc>
        <w:tc>
          <w:tcPr>
            <w:tcW w:w="3432" w:type="dxa"/>
          </w:tcPr>
          <w:p w:rsidR="00540766" w:rsidRDefault="00540766" w:rsidP="00540766">
            <w:pPr>
              <w:jc w:val="center"/>
            </w:pPr>
            <w:r w:rsidRPr="006D6BA8">
              <w:rPr>
                <w:rFonts w:cs="仿宋_GB2312" w:hint="eastAsia"/>
                <w:color w:val="000000"/>
                <w:sz w:val="28"/>
                <w:szCs w:val="28"/>
              </w:rPr>
              <w:t>GB 35848</w:t>
            </w:r>
            <w:r w:rsidRPr="006D6BA8">
              <w:rPr>
                <w:rFonts w:cs="仿宋_GB2312" w:hint="eastAsia"/>
                <w:color w:val="000000"/>
                <w:sz w:val="28"/>
                <w:szCs w:val="28"/>
              </w:rPr>
              <w:t>—</w:t>
            </w:r>
            <w:r w:rsidRPr="006D6BA8">
              <w:rPr>
                <w:rFonts w:cs="仿宋_GB2312" w:hint="eastAsia"/>
                <w:color w:val="000000"/>
                <w:sz w:val="28"/>
                <w:szCs w:val="28"/>
              </w:rPr>
              <w:t>2024</w:t>
            </w:r>
          </w:p>
        </w:tc>
      </w:tr>
    </w:tbl>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执行企业标准、团体标准、地方标准的产品，检验项目参照上述内容执行。</w:t>
      </w:r>
    </w:p>
    <w:p w:rsidR="00EB2072" w:rsidRDefault="00EB2072" w:rsidP="00EB2072">
      <w:pPr>
        <w:spacing w:line="560" w:lineRule="exact"/>
        <w:ind w:firstLineChars="200" w:firstLine="640"/>
        <w:rPr>
          <w:color w:val="000000"/>
          <w:szCs w:val="32"/>
        </w:rPr>
      </w:pPr>
      <w:r>
        <w:rPr>
          <w:rFonts w:cs="仿宋_GB2312" w:hint="eastAsia"/>
          <w:color w:val="000000"/>
          <w:szCs w:val="40"/>
        </w:rPr>
        <w:lastRenderedPageBreak/>
        <w:t>凡是注日期的文件，其随后所有的修改单（不包括勘误的内容）或修订版不适用于本细则。凡是不注日期的文件，其最新版本适用于本细则。</w:t>
      </w:r>
    </w:p>
    <w:p w:rsidR="00EB2072" w:rsidRDefault="00EB2072" w:rsidP="00EB2072">
      <w:pPr>
        <w:spacing w:line="560" w:lineRule="exact"/>
        <w:ind w:firstLineChars="200" w:firstLine="640"/>
        <w:rPr>
          <w:rFonts w:eastAsia="黑体" w:cs="黑体"/>
          <w:color w:val="000000"/>
          <w:szCs w:val="40"/>
        </w:rPr>
      </w:pPr>
      <w:r>
        <w:rPr>
          <w:rFonts w:eastAsia="黑体" w:cs="黑体"/>
          <w:color w:val="000000"/>
          <w:szCs w:val="40"/>
        </w:rPr>
        <w:t xml:space="preserve">3 </w:t>
      </w:r>
      <w:r>
        <w:rPr>
          <w:rFonts w:eastAsia="黑体" w:cs="黑体" w:hint="eastAsia"/>
          <w:color w:val="000000"/>
          <w:szCs w:val="40"/>
        </w:rPr>
        <w:t>判定规则</w:t>
      </w:r>
    </w:p>
    <w:p w:rsidR="00EB2072" w:rsidRDefault="00EB2072" w:rsidP="00EB2072">
      <w:pPr>
        <w:spacing w:line="560" w:lineRule="exact"/>
        <w:ind w:firstLineChars="200" w:firstLine="640"/>
        <w:rPr>
          <w:rFonts w:eastAsia="楷体_GB2312" w:cs="楷体_GB2312"/>
          <w:color w:val="000000"/>
          <w:szCs w:val="40"/>
        </w:rPr>
      </w:pPr>
      <w:r>
        <w:rPr>
          <w:rFonts w:eastAsia="楷体_GB2312" w:cs="楷体_GB2312" w:hint="eastAsia"/>
          <w:color w:val="000000"/>
          <w:szCs w:val="40"/>
        </w:rPr>
        <w:t xml:space="preserve">3.1 </w:t>
      </w:r>
      <w:r>
        <w:rPr>
          <w:rFonts w:eastAsia="楷体_GB2312" w:cs="楷体_GB2312" w:hint="eastAsia"/>
          <w:color w:val="000000"/>
          <w:szCs w:val="40"/>
        </w:rPr>
        <w:t>依据标准</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GB 35848</w:t>
      </w:r>
      <w:r>
        <w:rPr>
          <w:rFonts w:cs="仿宋_GB2312" w:hint="eastAsia"/>
          <w:color w:val="000000"/>
          <w:szCs w:val="40"/>
        </w:rPr>
        <w:t>—</w:t>
      </w:r>
      <w:r>
        <w:rPr>
          <w:rFonts w:cs="仿宋_GB2312" w:hint="eastAsia"/>
          <w:color w:val="000000"/>
          <w:szCs w:val="40"/>
        </w:rPr>
        <w:t xml:space="preserve">2024 </w:t>
      </w:r>
      <w:bookmarkStart w:id="3" w:name="OLE_LINK13"/>
      <w:bookmarkStart w:id="4" w:name="OLE_LINK14"/>
      <w:r>
        <w:rPr>
          <w:rFonts w:cs="仿宋_GB2312" w:hint="eastAsia"/>
          <w:color w:val="000000"/>
          <w:szCs w:val="40"/>
        </w:rPr>
        <w:t>商用燃气燃烧器具</w:t>
      </w:r>
      <w:bookmarkEnd w:id="3"/>
      <w:bookmarkEnd w:id="4"/>
    </w:p>
    <w:p w:rsidR="00EB2072" w:rsidRDefault="00EB2072" w:rsidP="00EB2072">
      <w:pPr>
        <w:spacing w:line="560" w:lineRule="exact"/>
        <w:ind w:firstLineChars="200" w:firstLine="640"/>
        <w:rPr>
          <w:color w:val="000000"/>
          <w:szCs w:val="32"/>
        </w:rPr>
      </w:pPr>
      <w:r>
        <w:rPr>
          <w:rFonts w:cs="仿宋_GB2312" w:hint="eastAsia"/>
          <w:color w:val="000000"/>
          <w:szCs w:val="40"/>
        </w:rPr>
        <w:t>现行有效的企业标准、团体标准、地方标准及产品明示质量要求</w:t>
      </w:r>
      <w:r>
        <w:rPr>
          <w:color w:val="000000"/>
          <w:szCs w:val="32"/>
          <w:lang w:bidi="ar"/>
        </w:rPr>
        <w:t xml:space="preserve"> </w:t>
      </w:r>
    </w:p>
    <w:p w:rsidR="00EB2072" w:rsidRDefault="00EB2072" w:rsidP="00EB2072">
      <w:pPr>
        <w:spacing w:line="560" w:lineRule="exact"/>
        <w:ind w:firstLineChars="200" w:firstLine="640"/>
        <w:rPr>
          <w:rFonts w:eastAsia="楷体_GB2312" w:cs="楷体_GB2312"/>
          <w:color w:val="000000"/>
          <w:szCs w:val="40"/>
        </w:rPr>
      </w:pPr>
      <w:r>
        <w:rPr>
          <w:rFonts w:eastAsia="楷体_GB2312" w:cs="楷体_GB2312" w:hint="eastAsia"/>
          <w:color w:val="000000"/>
          <w:szCs w:val="40"/>
        </w:rPr>
        <w:t xml:space="preserve">3.2 </w:t>
      </w:r>
      <w:r>
        <w:rPr>
          <w:rFonts w:eastAsia="楷体_GB2312" w:cs="楷体_GB2312" w:hint="eastAsia"/>
          <w:color w:val="000000"/>
          <w:szCs w:val="40"/>
        </w:rPr>
        <w:t>判定原则</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经检验，检验项目全部合格，判定为被抽查产品所检项目未发现不合格；检验项目中任一项或一项以上不合格，判定为被抽查产品不合格。</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若被检产品明示的质量要求高于本细则中检验项目依据的标准要求时，应按被检产品明示的质量要求判定。</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若被检产品明示的质量要求低于本细则中检验项目依据的强制性标准要求时，应按照强制性标准要求判定。</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若被检产品明示的质量要求低于或包含本细则中检验项目依据的推荐性标准要求时，应以被检产品明示的质量要求判定。</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若被检产品明示的质量要求缺少本细则中检验项目依据的强制性标准要求时，应按照强制性标准要求判定。</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若被检产品明示的质量要求缺少本细则中检验项目依据的推荐性标准要求时，该项目不参与判定。</w:t>
      </w:r>
    </w:p>
    <w:p w:rsidR="00D65DBE" w:rsidRPr="00EB2072" w:rsidRDefault="00D65DBE" w:rsidP="00EB2072">
      <w:pPr>
        <w:spacing w:line="560" w:lineRule="exact"/>
        <w:ind w:firstLineChars="200" w:firstLine="640"/>
      </w:pPr>
    </w:p>
    <w:sectPr w:rsidR="00D65DBE" w:rsidRPr="00EB20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163" w:rsidRDefault="00802163" w:rsidP="00802163">
      <w:r>
        <w:separator/>
      </w:r>
    </w:p>
  </w:endnote>
  <w:endnote w:type="continuationSeparator" w:id="0">
    <w:p w:rsidR="00802163" w:rsidRDefault="00802163" w:rsidP="00802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Segoe Print"/>
    <w:charset w:val="00"/>
    <w:family w:val="auto"/>
    <w:pitch w:val="default"/>
    <w:sig w:usb0="00000000" w:usb1="00000000" w:usb2="00000000" w:usb3="00000000" w:csb0="0000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163" w:rsidRDefault="00802163" w:rsidP="00802163">
      <w:r>
        <w:separator/>
      </w:r>
    </w:p>
  </w:footnote>
  <w:footnote w:type="continuationSeparator" w:id="0">
    <w:p w:rsidR="00802163" w:rsidRDefault="00802163" w:rsidP="00802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B9C38B"/>
    <w:multiLevelType w:val="singleLevel"/>
    <w:tmpl w:val="8BB9C38B"/>
    <w:lvl w:ilvl="0">
      <w:start w:val="2"/>
      <w:numFmt w:val="decimal"/>
      <w:lvlText w:val="%1."/>
      <w:lvlJc w:val="left"/>
      <w:pPr>
        <w:tabs>
          <w:tab w:val="left" w:pos="312"/>
        </w:tabs>
      </w:pPr>
    </w:lvl>
  </w:abstractNum>
  <w:abstractNum w:abstractNumId="1">
    <w:nsid w:val="0C8AFD4D"/>
    <w:multiLevelType w:val="multilevel"/>
    <w:tmpl w:val="0C8AFD4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B01AB68"/>
    <w:multiLevelType w:val="multilevel"/>
    <w:tmpl w:val="4B01AB68"/>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a"/>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688F795E"/>
    <w:multiLevelType w:val="multilevel"/>
    <w:tmpl w:val="688F795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8D970A0"/>
    <w:multiLevelType w:val="multilevel"/>
    <w:tmpl w:val="78D970A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DD8"/>
    <w:rsid w:val="000F1DD8"/>
    <w:rsid w:val="00212712"/>
    <w:rsid w:val="00423AF7"/>
    <w:rsid w:val="00540766"/>
    <w:rsid w:val="0072245A"/>
    <w:rsid w:val="007D4652"/>
    <w:rsid w:val="007D6709"/>
    <w:rsid w:val="00802163"/>
    <w:rsid w:val="009679D2"/>
    <w:rsid w:val="009D12BD"/>
    <w:rsid w:val="00B663E6"/>
    <w:rsid w:val="00C26E8A"/>
    <w:rsid w:val="00D65DBE"/>
    <w:rsid w:val="00EA539E"/>
    <w:rsid w:val="00EB2072"/>
    <w:rsid w:val="00EB7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2163"/>
    <w:pPr>
      <w:widowControl w:val="0"/>
      <w:jc w:val="both"/>
    </w:pPr>
    <w:rPr>
      <w:rFonts w:ascii="Times New Roman" w:eastAsia="仿宋_GB2312" w:hAnsi="Times New Roman" w:cs="Times New Roman"/>
      <w:sz w:val="32"/>
      <w:szCs w:val="24"/>
    </w:rPr>
  </w:style>
  <w:style w:type="paragraph" w:styleId="1">
    <w:name w:val="heading 1"/>
    <w:basedOn w:val="a0"/>
    <w:next w:val="a0"/>
    <w:link w:val="1Char"/>
    <w:qFormat/>
    <w:rsid w:val="00C26E8A"/>
    <w:pPr>
      <w:jc w:val="center"/>
      <w:outlineLvl w:val="0"/>
    </w:pPr>
    <w:rPr>
      <w:rFonts w:ascii="方正小标宋简体" w:eastAsia="方正小标宋简体"/>
      <w:kern w:val="44"/>
      <w:sz w:val="3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rsid w:val="0080216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rsid w:val="00802163"/>
    <w:rPr>
      <w:sz w:val="18"/>
      <w:szCs w:val="18"/>
    </w:rPr>
  </w:style>
  <w:style w:type="paragraph" w:styleId="a5">
    <w:name w:val="footer"/>
    <w:basedOn w:val="a0"/>
    <w:link w:val="Char0"/>
    <w:unhideWhenUsed/>
    <w:qFormat/>
    <w:rsid w:val="0080216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802163"/>
    <w:rPr>
      <w:sz w:val="18"/>
      <w:szCs w:val="18"/>
    </w:rPr>
  </w:style>
  <w:style w:type="character" w:customStyle="1" w:styleId="1Char">
    <w:name w:val="标题 1 Char"/>
    <w:basedOn w:val="a1"/>
    <w:link w:val="1"/>
    <w:rsid w:val="00C26E8A"/>
    <w:rPr>
      <w:rFonts w:ascii="方正小标宋简体" w:eastAsia="方正小标宋简体" w:hAnsi="Times New Roman" w:cs="Times New Roman"/>
      <w:kern w:val="44"/>
      <w:sz w:val="38"/>
      <w:szCs w:val="24"/>
    </w:rPr>
  </w:style>
  <w:style w:type="paragraph" w:styleId="a6">
    <w:name w:val="Body Text Indent"/>
    <w:basedOn w:val="a0"/>
    <w:next w:val="a0"/>
    <w:link w:val="Char1"/>
    <w:qFormat/>
    <w:rsid w:val="00C26E8A"/>
    <w:pPr>
      <w:spacing w:line="360" w:lineRule="auto"/>
      <w:ind w:firstLineChars="200" w:firstLine="480"/>
    </w:pPr>
    <w:rPr>
      <w:rFonts w:ascii="宋体" w:eastAsia="宋体" w:hAnsi="宋体"/>
      <w:sz w:val="24"/>
    </w:rPr>
  </w:style>
  <w:style w:type="character" w:customStyle="1" w:styleId="Char1">
    <w:name w:val="正文文本缩进 Char"/>
    <w:basedOn w:val="a1"/>
    <w:link w:val="a6"/>
    <w:rsid w:val="00C26E8A"/>
    <w:rPr>
      <w:rFonts w:ascii="宋体" w:eastAsia="宋体" w:hAnsi="宋体" w:cs="Times New Roman"/>
      <w:sz w:val="24"/>
      <w:szCs w:val="24"/>
    </w:rPr>
  </w:style>
  <w:style w:type="paragraph" w:styleId="a7">
    <w:name w:val="Plain Text"/>
    <w:basedOn w:val="a0"/>
    <w:link w:val="Char2"/>
    <w:uiPriority w:val="99"/>
    <w:qFormat/>
    <w:rsid w:val="00C26E8A"/>
    <w:rPr>
      <w:rFonts w:ascii="宋体" w:eastAsia="宋体" w:hAnsi="Courier New"/>
      <w:szCs w:val="21"/>
    </w:rPr>
  </w:style>
  <w:style w:type="character" w:customStyle="1" w:styleId="Char2">
    <w:name w:val="纯文本 Char"/>
    <w:basedOn w:val="a1"/>
    <w:link w:val="a7"/>
    <w:uiPriority w:val="99"/>
    <w:rsid w:val="00C26E8A"/>
    <w:rPr>
      <w:rFonts w:ascii="宋体" w:eastAsia="宋体" w:hAnsi="Courier New" w:cs="Times New Roman"/>
      <w:sz w:val="32"/>
      <w:szCs w:val="21"/>
    </w:rPr>
  </w:style>
  <w:style w:type="paragraph" w:styleId="2">
    <w:name w:val="Body Text First Indent 2"/>
    <w:basedOn w:val="a6"/>
    <w:link w:val="2Char"/>
    <w:qFormat/>
    <w:rsid w:val="00C26E8A"/>
    <w:pPr>
      <w:spacing w:after="120"/>
      <w:ind w:leftChars="200" w:left="420" w:firstLine="420"/>
    </w:pPr>
    <w:rPr>
      <w:rFonts w:eastAsia="仿宋_GB2312"/>
      <w:kern w:val="0"/>
      <w:sz w:val="32"/>
    </w:rPr>
  </w:style>
  <w:style w:type="character" w:customStyle="1" w:styleId="2Char">
    <w:name w:val="正文首行缩进 2 Char"/>
    <w:basedOn w:val="Char1"/>
    <w:link w:val="2"/>
    <w:rsid w:val="00C26E8A"/>
    <w:rPr>
      <w:rFonts w:ascii="宋体" w:eastAsia="仿宋_GB2312" w:hAnsi="宋体" w:cs="Times New Roman"/>
      <w:kern w:val="0"/>
      <w:sz w:val="32"/>
      <w:szCs w:val="24"/>
    </w:rPr>
  </w:style>
  <w:style w:type="table" w:styleId="a8">
    <w:name w:val="Table Grid"/>
    <w:uiPriority w:val="99"/>
    <w:qFormat/>
    <w:rsid w:val="00C26E8A"/>
    <w:rPr>
      <w:rFonts w:ascii="Calibri"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0">
    <w:name w:val="Table Grid_0"/>
    <w:qFormat/>
    <w:rsid w:val="00C26E8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0">
    <w:name w:val="网格型_0"/>
    <w:uiPriority w:val="99"/>
    <w:unhideWhenUsed/>
    <w:qFormat/>
    <w:rsid w:val="00C26E8A"/>
    <w:rPr>
      <w:rFonts w:ascii="Calibri"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0">
    <w:name w:val="样式1 标题一级（黑体三号）"/>
    <w:qFormat/>
    <w:rsid w:val="00C26E8A"/>
    <w:pPr>
      <w:widowControl w:val="0"/>
      <w:spacing w:line="560" w:lineRule="exact"/>
      <w:ind w:firstLineChars="200" w:firstLine="200"/>
      <w:jc w:val="both"/>
    </w:pPr>
    <w:rPr>
      <w:rFonts w:ascii="黑体" w:eastAsia="黑体" w:hAnsi="黑体" w:cs="黑体" w:hint="eastAsia"/>
      <w:sz w:val="32"/>
      <w:szCs w:val="32"/>
    </w:rPr>
  </w:style>
  <w:style w:type="paragraph" w:customStyle="1" w:styleId="11">
    <w:name w:val="样式1 标题（方正小标宋简体）"/>
    <w:qFormat/>
    <w:rsid w:val="00C26E8A"/>
    <w:pPr>
      <w:widowControl w:val="0"/>
      <w:spacing w:line="560" w:lineRule="exact"/>
      <w:jc w:val="center"/>
    </w:pPr>
    <w:rPr>
      <w:rFonts w:ascii="Times New Roman" w:eastAsia="方正小标宋简体" w:hAnsi="Times New Roman" w:cs="Times New Roman"/>
      <w:sz w:val="44"/>
      <w:szCs w:val="44"/>
    </w:rPr>
  </w:style>
  <w:style w:type="table" w:customStyle="1" w:styleId="TableNormal">
    <w:name w:val="Table Normal"/>
    <w:qFormat/>
    <w:rsid w:val="00C26E8A"/>
    <w:rPr>
      <w:kern w:val="0"/>
      <w:sz w:val="20"/>
      <w:szCs w:val="20"/>
    </w:rPr>
    <w:tblPr>
      <w:tblCellMar>
        <w:top w:w="0" w:type="dxa"/>
        <w:left w:w="0" w:type="dxa"/>
        <w:bottom w:w="0" w:type="dxa"/>
        <w:right w:w="0" w:type="dxa"/>
      </w:tblCellMar>
    </w:tblPr>
  </w:style>
  <w:style w:type="paragraph" w:customStyle="1" w:styleId="a9">
    <w:name w:val="段"/>
    <w:uiPriority w:val="99"/>
    <w:qFormat/>
    <w:rsid w:val="00C26E8A"/>
    <w:pPr>
      <w:tabs>
        <w:tab w:val="center" w:pos="4201"/>
        <w:tab w:val="right" w:leader="dot" w:pos="9298"/>
      </w:tabs>
      <w:autoSpaceDE w:val="0"/>
      <w:autoSpaceDN w:val="0"/>
      <w:ind w:firstLineChars="200" w:firstLine="420"/>
      <w:jc w:val="both"/>
    </w:pPr>
    <w:rPr>
      <w:rFonts w:ascii="??" w:eastAsia="Times New Roman" w:hAnsi="Calibri" w:cs="??"/>
      <w:kern w:val="0"/>
      <w:szCs w:val="21"/>
    </w:rPr>
  </w:style>
  <w:style w:type="paragraph" w:styleId="20">
    <w:name w:val="toc 2"/>
    <w:basedOn w:val="a0"/>
    <w:next w:val="a0"/>
    <w:uiPriority w:val="39"/>
    <w:unhideWhenUsed/>
    <w:qFormat/>
    <w:rsid w:val="00C26E8A"/>
    <w:pPr>
      <w:ind w:leftChars="200" w:left="420"/>
    </w:pPr>
    <w:rPr>
      <w:rFonts w:eastAsia="宋体"/>
      <w:sz w:val="21"/>
    </w:rPr>
  </w:style>
  <w:style w:type="character" w:styleId="aa">
    <w:name w:val="page number"/>
    <w:basedOn w:val="a1"/>
    <w:qFormat/>
    <w:rsid w:val="00C26E8A"/>
  </w:style>
  <w:style w:type="paragraph" w:styleId="ab">
    <w:name w:val="List Paragraph"/>
    <w:uiPriority w:val="99"/>
    <w:qFormat/>
    <w:rsid w:val="00C26E8A"/>
    <w:pPr>
      <w:widowControl w:val="0"/>
      <w:ind w:firstLineChars="200" w:firstLine="420"/>
      <w:jc w:val="both"/>
    </w:pPr>
    <w:rPr>
      <w:rFonts w:ascii="Calibri" w:eastAsia="宋体" w:hAnsi="Calibri" w:cs="Times New Roman"/>
    </w:rPr>
  </w:style>
  <w:style w:type="paragraph" w:customStyle="1" w:styleId="a">
    <w:name w:val="一级条标题"/>
    <w:next w:val="a0"/>
    <w:qFormat/>
    <w:rsid w:val="00C26E8A"/>
    <w:pPr>
      <w:numPr>
        <w:ilvl w:val="2"/>
        <w:numId w:val="4"/>
      </w:numPr>
      <w:tabs>
        <w:tab w:val="left" w:pos="1260"/>
      </w:tabs>
      <w:ind w:left="1260" w:hanging="420"/>
      <w:jc w:val="both"/>
      <w:outlineLvl w:val="2"/>
    </w:pPr>
    <w:rPr>
      <w:rFonts w:ascii="黑体" w:eastAsia="黑体" w:hAnsi="Times New Roman" w:cs="Times New Roman" w:hint="eastAsia"/>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2163"/>
    <w:pPr>
      <w:widowControl w:val="0"/>
      <w:jc w:val="both"/>
    </w:pPr>
    <w:rPr>
      <w:rFonts w:ascii="Times New Roman" w:eastAsia="仿宋_GB2312" w:hAnsi="Times New Roman" w:cs="Times New Roman"/>
      <w:sz w:val="32"/>
      <w:szCs w:val="24"/>
    </w:rPr>
  </w:style>
  <w:style w:type="paragraph" w:styleId="1">
    <w:name w:val="heading 1"/>
    <w:basedOn w:val="a0"/>
    <w:next w:val="a0"/>
    <w:link w:val="1Char"/>
    <w:qFormat/>
    <w:rsid w:val="00C26E8A"/>
    <w:pPr>
      <w:jc w:val="center"/>
      <w:outlineLvl w:val="0"/>
    </w:pPr>
    <w:rPr>
      <w:rFonts w:ascii="方正小标宋简体" w:eastAsia="方正小标宋简体"/>
      <w:kern w:val="44"/>
      <w:sz w:val="3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rsid w:val="0080216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rsid w:val="00802163"/>
    <w:rPr>
      <w:sz w:val="18"/>
      <w:szCs w:val="18"/>
    </w:rPr>
  </w:style>
  <w:style w:type="paragraph" w:styleId="a5">
    <w:name w:val="footer"/>
    <w:basedOn w:val="a0"/>
    <w:link w:val="Char0"/>
    <w:unhideWhenUsed/>
    <w:qFormat/>
    <w:rsid w:val="0080216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802163"/>
    <w:rPr>
      <w:sz w:val="18"/>
      <w:szCs w:val="18"/>
    </w:rPr>
  </w:style>
  <w:style w:type="character" w:customStyle="1" w:styleId="1Char">
    <w:name w:val="标题 1 Char"/>
    <w:basedOn w:val="a1"/>
    <w:link w:val="1"/>
    <w:rsid w:val="00C26E8A"/>
    <w:rPr>
      <w:rFonts w:ascii="方正小标宋简体" w:eastAsia="方正小标宋简体" w:hAnsi="Times New Roman" w:cs="Times New Roman"/>
      <w:kern w:val="44"/>
      <w:sz w:val="38"/>
      <w:szCs w:val="24"/>
    </w:rPr>
  </w:style>
  <w:style w:type="paragraph" w:styleId="a6">
    <w:name w:val="Body Text Indent"/>
    <w:basedOn w:val="a0"/>
    <w:next w:val="a0"/>
    <w:link w:val="Char1"/>
    <w:qFormat/>
    <w:rsid w:val="00C26E8A"/>
    <w:pPr>
      <w:spacing w:line="360" w:lineRule="auto"/>
      <w:ind w:firstLineChars="200" w:firstLine="480"/>
    </w:pPr>
    <w:rPr>
      <w:rFonts w:ascii="宋体" w:eastAsia="宋体" w:hAnsi="宋体"/>
      <w:sz w:val="24"/>
    </w:rPr>
  </w:style>
  <w:style w:type="character" w:customStyle="1" w:styleId="Char1">
    <w:name w:val="正文文本缩进 Char"/>
    <w:basedOn w:val="a1"/>
    <w:link w:val="a6"/>
    <w:rsid w:val="00C26E8A"/>
    <w:rPr>
      <w:rFonts w:ascii="宋体" w:eastAsia="宋体" w:hAnsi="宋体" w:cs="Times New Roman"/>
      <w:sz w:val="24"/>
      <w:szCs w:val="24"/>
    </w:rPr>
  </w:style>
  <w:style w:type="paragraph" w:styleId="a7">
    <w:name w:val="Plain Text"/>
    <w:basedOn w:val="a0"/>
    <w:link w:val="Char2"/>
    <w:uiPriority w:val="99"/>
    <w:qFormat/>
    <w:rsid w:val="00C26E8A"/>
    <w:rPr>
      <w:rFonts w:ascii="宋体" w:eastAsia="宋体" w:hAnsi="Courier New"/>
      <w:szCs w:val="21"/>
    </w:rPr>
  </w:style>
  <w:style w:type="character" w:customStyle="1" w:styleId="Char2">
    <w:name w:val="纯文本 Char"/>
    <w:basedOn w:val="a1"/>
    <w:link w:val="a7"/>
    <w:uiPriority w:val="99"/>
    <w:rsid w:val="00C26E8A"/>
    <w:rPr>
      <w:rFonts w:ascii="宋体" w:eastAsia="宋体" w:hAnsi="Courier New" w:cs="Times New Roman"/>
      <w:sz w:val="32"/>
      <w:szCs w:val="21"/>
    </w:rPr>
  </w:style>
  <w:style w:type="paragraph" w:styleId="2">
    <w:name w:val="Body Text First Indent 2"/>
    <w:basedOn w:val="a6"/>
    <w:link w:val="2Char"/>
    <w:qFormat/>
    <w:rsid w:val="00C26E8A"/>
    <w:pPr>
      <w:spacing w:after="120"/>
      <w:ind w:leftChars="200" w:left="420" w:firstLine="420"/>
    </w:pPr>
    <w:rPr>
      <w:rFonts w:eastAsia="仿宋_GB2312"/>
      <w:kern w:val="0"/>
      <w:sz w:val="32"/>
    </w:rPr>
  </w:style>
  <w:style w:type="character" w:customStyle="1" w:styleId="2Char">
    <w:name w:val="正文首行缩进 2 Char"/>
    <w:basedOn w:val="Char1"/>
    <w:link w:val="2"/>
    <w:rsid w:val="00C26E8A"/>
    <w:rPr>
      <w:rFonts w:ascii="宋体" w:eastAsia="仿宋_GB2312" w:hAnsi="宋体" w:cs="Times New Roman"/>
      <w:kern w:val="0"/>
      <w:sz w:val="32"/>
      <w:szCs w:val="24"/>
    </w:rPr>
  </w:style>
  <w:style w:type="table" w:styleId="a8">
    <w:name w:val="Table Grid"/>
    <w:uiPriority w:val="99"/>
    <w:qFormat/>
    <w:rsid w:val="00C26E8A"/>
    <w:rPr>
      <w:rFonts w:ascii="Calibri"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0">
    <w:name w:val="Table Grid_0"/>
    <w:qFormat/>
    <w:rsid w:val="00C26E8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0">
    <w:name w:val="网格型_0"/>
    <w:uiPriority w:val="99"/>
    <w:unhideWhenUsed/>
    <w:qFormat/>
    <w:rsid w:val="00C26E8A"/>
    <w:rPr>
      <w:rFonts w:ascii="Calibri"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0">
    <w:name w:val="样式1 标题一级（黑体三号）"/>
    <w:qFormat/>
    <w:rsid w:val="00C26E8A"/>
    <w:pPr>
      <w:widowControl w:val="0"/>
      <w:spacing w:line="560" w:lineRule="exact"/>
      <w:ind w:firstLineChars="200" w:firstLine="200"/>
      <w:jc w:val="both"/>
    </w:pPr>
    <w:rPr>
      <w:rFonts w:ascii="黑体" w:eastAsia="黑体" w:hAnsi="黑体" w:cs="黑体" w:hint="eastAsia"/>
      <w:sz w:val="32"/>
      <w:szCs w:val="32"/>
    </w:rPr>
  </w:style>
  <w:style w:type="paragraph" w:customStyle="1" w:styleId="11">
    <w:name w:val="样式1 标题（方正小标宋简体）"/>
    <w:qFormat/>
    <w:rsid w:val="00C26E8A"/>
    <w:pPr>
      <w:widowControl w:val="0"/>
      <w:spacing w:line="560" w:lineRule="exact"/>
      <w:jc w:val="center"/>
    </w:pPr>
    <w:rPr>
      <w:rFonts w:ascii="Times New Roman" w:eastAsia="方正小标宋简体" w:hAnsi="Times New Roman" w:cs="Times New Roman"/>
      <w:sz w:val="44"/>
      <w:szCs w:val="44"/>
    </w:rPr>
  </w:style>
  <w:style w:type="table" w:customStyle="1" w:styleId="TableNormal">
    <w:name w:val="Table Normal"/>
    <w:qFormat/>
    <w:rsid w:val="00C26E8A"/>
    <w:rPr>
      <w:kern w:val="0"/>
      <w:sz w:val="20"/>
      <w:szCs w:val="20"/>
    </w:rPr>
    <w:tblPr>
      <w:tblCellMar>
        <w:top w:w="0" w:type="dxa"/>
        <w:left w:w="0" w:type="dxa"/>
        <w:bottom w:w="0" w:type="dxa"/>
        <w:right w:w="0" w:type="dxa"/>
      </w:tblCellMar>
    </w:tblPr>
  </w:style>
  <w:style w:type="paragraph" w:customStyle="1" w:styleId="a9">
    <w:name w:val="段"/>
    <w:uiPriority w:val="99"/>
    <w:qFormat/>
    <w:rsid w:val="00C26E8A"/>
    <w:pPr>
      <w:tabs>
        <w:tab w:val="center" w:pos="4201"/>
        <w:tab w:val="right" w:leader="dot" w:pos="9298"/>
      </w:tabs>
      <w:autoSpaceDE w:val="0"/>
      <w:autoSpaceDN w:val="0"/>
      <w:ind w:firstLineChars="200" w:firstLine="420"/>
      <w:jc w:val="both"/>
    </w:pPr>
    <w:rPr>
      <w:rFonts w:ascii="??" w:eastAsia="Times New Roman" w:hAnsi="Calibri" w:cs="??"/>
      <w:kern w:val="0"/>
      <w:szCs w:val="21"/>
    </w:rPr>
  </w:style>
  <w:style w:type="paragraph" w:styleId="20">
    <w:name w:val="toc 2"/>
    <w:basedOn w:val="a0"/>
    <w:next w:val="a0"/>
    <w:uiPriority w:val="39"/>
    <w:unhideWhenUsed/>
    <w:qFormat/>
    <w:rsid w:val="00C26E8A"/>
    <w:pPr>
      <w:ind w:leftChars="200" w:left="420"/>
    </w:pPr>
    <w:rPr>
      <w:rFonts w:eastAsia="宋体"/>
      <w:sz w:val="21"/>
    </w:rPr>
  </w:style>
  <w:style w:type="character" w:styleId="aa">
    <w:name w:val="page number"/>
    <w:basedOn w:val="a1"/>
    <w:qFormat/>
    <w:rsid w:val="00C26E8A"/>
  </w:style>
  <w:style w:type="paragraph" w:styleId="ab">
    <w:name w:val="List Paragraph"/>
    <w:uiPriority w:val="99"/>
    <w:qFormat/>
    <w:rsid w:val="00C26E8A"/>
    <w:pPr>
      <w:widowControl w:val="0"/>
      <w:ind w:firstLineChars="200" w:firstLine="420"/>
      <w:jc w:val="both"/>
    </w:pPr>
    <w:rPr>
      <w:rFonts w:ascii="Calibri" w:eastAsia="宋体" w:hAnsi="Calibri" w:cs="Times New Roman"/>
    </w:rPr>
  </w:style>
  <w:style w:type="paragraph" w:customStyle="1" w:styleId="a">
    <w:name w:val="一级条标题"/>
    <w:next w:val="a0"/>
    <w:qFormat/>
    <w:rsid w:val="00C26E8A"/>
    <w:pPr>
      <w:numPr>
        <w:ilvl w:val="2"/>
        <w:numId w:val="4"/>
      </w:numPr>
      <w:tabs>
        <w:tab w:val="left" w:pos="1260"/>
      </w:tabs>
      <w:ind w:left="1260" w:hanging="420"/>
      <w:jc w:val="both"/>
      <w:outlineLvl w:val="2"/>
    </w:pPr>
    <w:rPr>
      <w:rFonts w:ascii="黑体" w:eastAsia="黑体" w:hAnsi="Times New Roman" w:cs="Times New Roman" w:hint="eastAsia"/>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126</Words>
  <Characters>722</Characters>
  <Application>Microsoft Office Word</Application>
  <DocSecurity>0</DocSecurity>
  <Lines>6</Lines>
  <Paragraphs>1</Paragraphs>
  <ScaleCrop>false</ScaleCrop>
  <Company>微软中国</Company>
  <LinksUpToDate>false</LinksUpToDate>
  <CharactersWithSpaces>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15</cp:revision>
  <dcterms:created xsi:type="dcterms:W3CDTF">2025-08-04T00:54:00Z</dcterms:created>
  <dcterms:modified xsi:type="dcterms:W3CDTF">2026-07-15T08:42:00Z</dcterms:modified>
</cp:coreProperties>
</file>