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5B71C">
      <w:pPr>
        <w:jc w:val="center"/>
        <w:rPr>
          <w:rFonts w:ascii="Times New Roman" w:hAnsi="Times New Roman" w:eastAsia="仿宋_GB2312" w:cs="Times New Roman"/>
          <w:b/>
          <w:sz w:val="44"/>
          <w:szCs w:val="44"/>
        </w:rPr>
      </w:pPr>
      <w:bookmarkStart w:id="0" w:name="_GoBack"/>
      <w:bookmarkEnd w:id="0"/>
      <w:r>
        <w:rPr>
          <w:rFonts w:ascii="Times New Roman" w:hAnsi="Times New Roman" w:eastAsia="仿宋_GB2312" w:cs="Times New Roman"/>
          <w:b/>
          <w:sz w:val="44"/>
          <w:szCs w:val="44"/>
        </w:rPr>
        <w:t>征收土地补偿安置方案</w:t>
      </w:r>
    </w:p>
    <w:p w14:paraId="762E813D">
      <w:pPr>
        <w:spacing w:line="520" w:lineRule="exact"/>
        <w:jc w:val="center"/>
        <w:rPr>
          <w:rFonts w:ascii="Times New Roman" w:hAnsi="Times New Roman" w:eastAsia="仿宋_GB2312" w:cs="Times New Roman"/>
          <w:sz w:val="32"/>
          <w:szCs w:val="32"/>
        </w:rPr>
      </w:pPr>
    </w:p>
    <w:p w14:paraId="7120F9B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鹤山市共和镇新连村二联股份经济合作社</w:t>
      </w:r>
      <w:r>
        <w:rPr>
          <w:rFonts w:ascii="Times New Roman" w:hAnsi="Times New Roman" w:eastAsia="仿宋_GB2312" w:cs="Times New Roman"/>
          <w:sz w:val="32"/>
          <w:szCs w:val="32"/>
        </w:rPr>
        <w:t>：</w:t>
      </w:r>
    </w:p>
    <w:p w14:paraId="1918EBB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w:t>
      </w:r>
      <w:r>
        <w:rPr>
          <w:rFonts w:hint="eastAsia" w:ascii="Times New Roman" w:hAnsi="Times New Roman" w:eastAsia="仿宋_GB2312" w:cs="Times New Roman"/>
          <w:sz w:val="32"/>
          <w:szCs w:val="32"/>
        </w:rPr>
        <w:t>你单位的集体土地7.0230公顷，其中农用地7.0230公顷（林地5.8312公顷，其他农用地1.1918公顷）</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w:t>
      </w:r>
      <w:r>
        <w:rPr>
          <w:rFonts w:hint="eastAsia" w:ascii="Times New Roman" w:hAnsi="Times New Roman" w:eastAsia="仿宋_GB2312" w:cs="Times New Roman"/>
          <w:bCs/>
          <w:sz w:val="32"/>
          <w:szCs w:val="32"/>
          <w:lang w:val="en-US" w:eastAsia="zh-CN"/>
        </w:rPr>
        <w:t>5</w:t>
      </w:r>
      <w:r>
        <w:rPr>
          <w:rFonts w:ascii="Times New Roman" w:hAnsi="Times New Roman" w:eastAsia="仿宋_GB2312" w:cs="Times New Roman"/>
          <w:bCs/>
          <w:sz w:val="32"/>
          <w:szCs w:val="32"/>
        </w:rPr>
        <w:t>年度第</w:t>
      </w:r>
      <w:r>
        <w:rPr>
          <w:rFonts w:hint="eastAsia" w:ascii="Times New Roman" w:hAnsi="Times New Roman" w:eastAsia="仿宋_GB2312" w:cs="Times New Roman"/>
          <w:bCs/>
          <w:sz w:val="32"/>
          <w:szCs w:val="32"/>
          <w:lang w:val="en-US" w:eastAsia="zh-CN"/>
        </w:rPr>
        <w:t>十八</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14:paraId="6C17F6FD">
      <w:pPr>
        <w:keepNext w:val="0"/>
        <w:keepLines w:val="0"/>
        <w:pageBreakBefore w:val="0"/>
        <w:widowControl w:val="0"/>
        <w:kinsoku/>
        <w:wordWrap/>
        <w:overflowPunct/>
        <w:topLinePunct w:val="0"/>
        <w:autoSpaceDE/>
        <w:autoSpaceDN/>
        <w:bidi w:val="0"/>
        <w:adjustRightInd/>
        <w:snapToGrid/>
        <w:spacing w:line="500" w:lineRule="exact"/>
        <w:ind w:left="640"/>
        <w:jc w:val="left"/>
        <w:textAlignment w:val="auto"/>
        <w:rPr>
          <w:rFonts w:ascii="黑体" w:hAnsi="黑体" w:eastAsia="黑体" w:cs="黑体"/>
          <w:sz w:val="32"/>
          <w:szCs w:val="32"/>
        </w:rPr>
      </w:pPr>
      <w:r>
        <w:rPr>
          <w:rFonts w:hint="eastAsia" w:ascii="黑体" w:hAnsi="黑体" w:eastAsia="黑体" w:cs="黑体"/>
          <w:sz w:val="32"/>
          <w:szCs w:val="32"/>
        </w:rPr>
        <w:t>一、征地补偿标准</w:t>
      </w:r>
    </w:p>
    <w:p w14:paraId="6E6B3F7E">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该批次用地的征地补偿标准严格按不低于省人民政府批准公布的农用地区片综合地价执行，其中林地36.36万元/公顷、其他农用地90.9万元/公顷</w:t>
      </w:r>
      <w:r>
        <w:rPr>
          <w:rFonts w:ascii="Times New Roman" w:hAnsi="Times New Roman" w:eastAsia="仿宋_GB2312" w:cs="Times New Roman"/>
          <w:sz w:val="32"/>
          <w:szCs w:val="32"/>
        </w:rPr>
        <w:t>，青苗及地上附着物补偿费，按我市征地青苗及地上附着物拆迁补偿标准执行。以上征地总费用373.0296万元</w:t>
      </w:r>
      <w:r>
        <w:rPr>
          <w:rFonts w:hint="eastAsia" w:ascii="Times New Roman" w:hAnsi="Times New Roman" w:eastAsia="仿宋_GB2312" w:cs="Times New Roman"/>
          <w:sz w:val="32"/>
          <w:szCs w:val="32"/>
        </w:rPr>
        <w:t>，其中包含青苗及地上附着物拆迁补偿费</w:t>
      </w:r>
      <w:r>
        <w:rPr>
          <w:rFonts w:ascii="Times New Roman" w:hAnsi="Times New Roman" w:eastAsia="仿宋_GB2312" w:cs="Times New Roman"/>
          <w:sz w:val="32"/>
          <w:szCs w:val="32"/>
        </w:rPr>
        <w:t>52.6725</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236FC115">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二、安置方式</w:t>
      </w:r>
    </w:p>
    <w:p w14:paraId="114F034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该批次用地采用安置方式有三种：</w:t>
      </w:r>
    </w:p>
    <w:p w14:paraId="1F3E24B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14:paraId="2E1383D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3DB545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14:paraId="6E4428A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p>
    <w:p w14:paraId="47D99F89">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鹤山市自然资源局</w:t>
      </w:r>
    </w:p>
    <w:p w14:paraId="33E2554D">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none"/>
        </w:rPr>
        <w:sectPr>
          <w:pgSz w:w="11906" w:h="16838"/>
          <w:pgMar w:top="1135" w:right="1800" w:bottom="1440" w:left="1800" w:header="851" w:footer="992" w:gutter="0"/>
          <w:pgNumType w:start="1"/>
          <w:cols w:space="425" w:num="1"/>
          <w:docGrid w:type="lines" w:linePitch="312" w:charSpace="0"/>
        </w:sectPr>
      </w:pP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rPr>
        <w:t>日</w:t>
      </w:r>
    </w:p>
    <w:p w14:paraId="71EC501B">
      <w:pPr>
        <w:jc w:val="center"/>
        <w:rPr>
          <w:rFonts w:ascii="Times New Roman" w:hAnsi="Times New Roman" w:eastAsia="仿宋_GB2312" w:cs="Times New Roman"/>
          <w:b/>
          <w:sz w:val="44"/>
          <w:szCs w:val="44"/>
        </w:rPr>
      </w:pPr>
      <w:r>
        <w:rPr>
          <w:rFonts w:ascii="Times New Roman" w:hAnsi="Times New Roman" w:eastAsia="仿宋_GB2312" w:cs="Times New Roman"/>
          <w:b/>
          <w:sz w:val="44"/>
          <w:szCs w:val="44"/>
        </w:rPr>
        <w:t>征收土地补偿安置方案</w:t>
      </w:r>
    </w:p>
    <w:p w14:paraId="698AD55A">
      <w:pPr>
        <w:spacing w:line="520" w:lineRule="exact"/>
        <w:jc w:val="center"/>
        <w:rPr>
          <w:rFonts w:ascii="Times New Roman" w:hAnsi="Times New Roman" w:eastAsia="仿宋_GB2312" w:cs="Times New Roman"/>
          <w:sz w:val="32"/>
          <w:szCs w:val="32"/>
        </w:rPr>
      </w:pPr>
    </w:p>
    <w:p w14:paraId="1A95CA1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鹤山市鹤城镇东坑经济联合社</w:t>
      </w:r>
      <w:r>
        <w:rPr>
          <w:rFonts w:ascii="Times New Roman" w:hAnsi="Times New Roman" w:eastAsia="仿宋_GB2312" w:cs="Times New Roman"/>
          <w:sz w:val="32"/>
          <w:szCs w:val="32"/>
        </w:rPr>
        <w:t>：</w:t>
      </w:r>
    </w:p>
    <w:p w14:paraId="6E4B8A6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w:t>
      </w:r>
      <w:r>
        <w:rPr>
          <w:rFonts w:hint="eastAsia" w:ascii="Times New Roman" w:hAnsi="Times New Roman" w:eastAsia="仿宋_GB2312" w:cs="Times New Roman"/>
          <w:sz w:val="32"/>
          <w:szCs w:val="32"/>
        </w:rPr>
        <w:t>你单位的集体土地0.5704公顷，其中农用地0.5704公顷（林地0.3631公顷，其他农用地0.2073公顷）</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w:t>
      </w:r>
      <w:r>
        <w:rPr>
          <w:rFonts w:hint="eastAsia" w:ascii="Times New Roman" w:hAnsi="Times New Roman" w:eastAsia="仿宋_GB2312" w:cs="Times New Roman"/>
          <w:bCs/>
          <w:sz w:val="32"/>
          <w:szCs w:val="32"/>
          <w:lang w:val="en-US" w:eastAsia="zh-CN"/>
        </w:rPr>
        <w:t>5</w:t>
      </w:r>
      <w:r>
        <w:rPr>
          <w:rFonts w:ascii="Times New Roman" w:hAnsi="Times New Roman" w:eastAsia="仿宋_GB2312" w:cs="Times New Roman"/>
          <w:bCs/>
          <w:sz w:val="32"/>
          <w:szCs w:val="32"/>
        </w:rPr>
        <w:t>年度第</w:t>
      </w:r>
      <w:r>
        <w:rPr>
          <w:rFonts w:hint="eastAsia" w:ascii="Times New Roman" w:hAnsi="Times New Roman" w:eastAsia="仿宋_GB2312" w:cs="Times New Roman"/>
          <w:bCs/>
          <w:sz w:val="32"/>
          <w:szCs w:val="32"/>
          <w:lang w:val="en-US" w:eastAsia="zh-CN"/>
        </w:rPr>
        <w:t>十八</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14:paraId="130885F4">
      <w:pPr>
        <w:keepNext w:val="0"/>
        <w:keepLines w:val="0"/>
        <w:pageBreakBefore w:val="0"/>
        <w:widowControl w:val="0"/>
        <w:kinsoku/>
        <w:wordWrap/>
        <w:overflowPunct/>
        <w:topLinePunct w:val="0"/>
        <w:autoSpaceDE/>
        <w:autoSpaceDN/>
        <w:bidi w:val="0"/>
        <w:adjustRightInd/>
        <w:snapToGrid/>
        <w:spacing w:line="500" w:lineRule="exact"/>
        <w:ind w:left="640"/>
        <w:jc w:val="left"/>
        <w:textAlignment w:val="auto"/>
        <w:rPr>
          <w:rFonts w:ascii="黑体" w:hAnsi="黑体" w:eastAsia="黑体" w:cs="黑体"/>
          <w:sz w:val="32"/>
          <w:szCs w:val="32"/>
        </w:rPr>
      </w:pPr>
      <w:r>
        <w:rPr>
          <w:rFonts w:hint="eastAsia" w:ascii="黑体" w:hAnsi="黑体" w:eastAsia="黑体" w:cs="黑体"/>
          <w:sz w:val="32"/>
          <w:szCs w:val="32"/>
        </w:rPr>
        <w:t>一、征地补偿标准</w:t>
      </w:r>
    </w:p>
    <w:p w14:paraId="33A8D9AB">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该批次用地的征地补偿标准严格按不低于省人民政府批准公布的农用地区片综合地价执行，其中林地36.36万元/公顷、其他农用地90.9万元/公顷</w:t>
      </w:r>
      <w:r>
        <w:rPr>
          <w:rFonts w:ascii="Times New Roman" w:hAnsi="Times New Roman" w:eastAsia="仿宋_GB2312" w:cs="Times New Roman"/>
          <w:sz w:val="32"/>
          <w:szCs w:val="32"/>
        </w:rPr>
        <w:t>，青苗及地上附着物补偿费，按我市征地青苗及地上附着物拆迁补偿标准执行。以上征地总费用36.3239万元</w:t>
      </w:r>
      <w:r>
        <w:rPr>
          <w:rFonts w:hint="eastAsia" w:ascii="Times New Roman" w:hAnsi="Times New Roman" w:eastAsia="仿宋_GB2312" w:cs="Times New Roman"/>
          <w:sz w:val="32"/>
          <w:szCs w:val="32"/>
        </w:rPr>
        <w:t>，其中包含青苗及地上附着物拆迁补偿费</w:t>
      </w:r>
      <w:r>
        <w:rPr>
          <w:rFonts w:ascii="Times New Roman" w:hAnsi="Times New Roman" w:eastAsia="仿宋_GB2312" w:cs="Times New Roman"/>
          <w:sz w:val="32"/>
          <w:szCs w:val="32"/>
        </w:rPr>
        <w:t>4.2780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1FAE4B16">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二、安置方式</w:t>
      </w:r>
    </w:p>
    <w:p w14:paraId="246760C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该批次用地采用安置方式有三种：</w:t>
      </w:r>
    </w:p>
    <w:p w14:paraId="29008C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14:paraId="5AB3270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1685762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14:paraId="5231D50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p>
    <w:p w14:paraId="2FEDF68C">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鹤山市自然资源局</w:t>
      </w:r>
    </w:p>
    <w:p w14:paraId="0E94929E">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none"/>
        </w:rPr>
        <w:sectPr>
          <w:pgSz w:w="11906" w:h="16838"/>
          <w:pgMar w:top="1135" w:right="1800" w:bottom="1440" w:left="1800" w:header="851" w:footer="992" w:gutter="0"/>
          <w:pgNumType w:start="1"/>
          <w:cols w:space="425" w:num="1"/>
          <w:docGrid w:type="lines" w:linePitch="312" w:charSpace="0"/>
        </w:sectPr>
      </w:pP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rPr>
        <w:t>日</w:t>
      </w:r>
    </w:p>
    <w:p w14:paraId="22F0C5FC">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none"/>
        </w:rPr>
      </w:pPr>
    </w:p>
    <w:sectPr>
      <w:type w:val="continuous"/>
      <w:pgSz w:w="11906" w:h="16838"/>
      <w:pgMar w:top="1135"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OTkwNmUyOWIzOTkzYjM3ZGU1Y2M1NTc4ZDBjNWUifQ=="/>
  </w:docVars>
  <w:rsids>
    <w:rsidRoot w:val="20BC3C87"/>
    <w:rsid w:val="00000CAC"/>
    <w:rsid w:val="00011879"/>
    <w:rsid w:val="0001700D"/>
    <w:rsid w:val="0002205A"/>
    <w:rsid w:val="0003230B"/>
    <w:rsid w:val="0004173C"/>
    <w:rsid w:val="0004427D"/>
    <w:rsid w:val="00044D55"/>
    <w:rsid w:val="0005291A"/>
    <w:rsid w:val="00073812"/>
    <w:rsid w:val="000968C3"/>
    <w:rsid w:val="000B3F3E"/>
    <w:rsid w:val="000B7B11"/>
    <w:rsid w:val="000C2171"/>
    <w:rsid w:val="000D2FD7"/>
    <w:rsid w:val="00106C88"/>
    <w:rsid w:val="00106F3B"/>
    <w:rsid w:val="00113333"/>
    <w:rsid w:val="00163CFC"/>
    <w:rsid w:val="00172288"/>
    <w:rsid w:val="0017355A"/>
    <w:rsid w:val="00186016"/>
    <w:rsid w:val="001B171A"/>
    <w:rsid w:val="001B2FF7"/>
    <w:rsid w:val="001F388C"/>
    <w:rsid w:val="002061F9"/>
    <w:rsid w:val="00217B64"/>
    <w:rsid w:val="0022085F"/>
    <w:rsid w:val="00232F9B"/>
    <w:rsid w:val="00233A45"/>
    <w:rsid w:val="00252984"/>
    <w:rsid w:val="00252ADE"/>
    <w:rsid w:val="00267988"/>
    <w:rsid w:val="00274031"/>
    <w:rsid w:val="00292234"/>
    <w:rsid w:val="002A79D8"/>
    <w:rsid w:val="002A7FB1"/>
    <w:rsid w:val="002B72D7"/>
    <w:rsid w:val="002C1922"/>
    <w:rsid w:val="002D375C"/>
    <w:rsid w:val="002D3AC3"/>
    <w:rsid w:val="002E7220"/>
    <w:rsid w:val="00324934"/>
    <w:rsid w:val="00325128"/>
    <w:rsid w:val="00335BED"/>
    <w:rsid w:val="00347A23"/>
    <w:rsid w:val="00370F11"/>
    <w:rsid w:val="00391673"/>
    <w:rsid w:val="003964F1"/>
    <w:rsid w:val="00397E51"/>
    <w:rsid w:val="003D397E"/>
    <w:rsid w:val="00413328"/>
    <w:rsid w:val="00426C88"/>
    <w:rsid w:val="00426CA4"/>
    <w:rsid w:val="0045641C"/>
    <w:rsid w:val="00457EAC"/>
    <w:rsid w:val="0046709B"/>
    <w:rsid w:val="004709E2"/>
    <w:rsid w:val="0047182A"/>
    <w:rsid w:val="004B40A9"/>
    <w:rsid w:val="004C4A61"/>
    <w:rsid w:val="004D0D2F"/>
    <w:rsid w:val="004D16D3"/>
    <w:rsid w:val="00522A09"/>
    <w:rsid w:val="005435EE"/>
    <w:rsid w:val="00545CD7"/>
    <w:rsid w:val="005561B3"/>
    <w:rsid w:val="005600EF"/>
    <w:rsid w:val="00580535"/>
    <w:rsid w:val="00586E28"/>
    <w:rsid w:val="005928B3"/>
    <w:rsid w:val="005C4DB7"/>
    <w:rsid w:val="005C6026"/>
    <w:rsid w:val="005D2999"/>
    <w:rsid w:val="005D5DB2"/>
    <w:rsid w:val="005F51E2"/>
    <w:rsid w:val="005F64F1"/>
    <w:rsid w:val="005F65CC"/>
    <w:rsid w:val="00605F25"/>
    <w:rsid w:val="00631175"/>
    <w:rsid w:val="00637FBD"/>
    <w:rsid w:val="006921A5"/>
    <w:rsid w:val="00697E9D"/>
    <w:rsid w:val="006B65EC"/>
    <w:rsid w:val="006E7522"/>
    <w:rsid w:val="006F15F7"/>
    <w:rsid w:val="00701F28"/>
    <w:rsid w:val="007027C5"/>
    <w:rsid w:val="00710200"/>
    <w:rsid w:val="007208C7"/>
    <w:rsid w:val="0074750C"/>
    <w:rsid w:val="00747CA0"/>
    <w:rsid w:val="007A66E5"/>
    <w:rsid w:val="007C2CA3"/>
    <w:rsid w:val="007C52A8"/>
    <w:rsid w:val="007C69A1"/>
    <w:rsid w:val="007F67C5"/>
    <w:rsid w:val="00810EC2"/>
    <w:rsid w:val="008A3B64"/>
    <w:rsid w:val="008B1F30"/>
    <w:rsid w:val="008B4A1E"/>
    <w:rsid w:val="008B56D5"/>
    <w:rsid w:val="008C548F"/>
    <w:rsid w:val="008E7C2F"/>
    <w:rsid w:val="008F2347"/>
    <w:rsid w:val="008F6D19"/>
    <w:rsid w:val="00905150"/>
    <w:rsid w:val="00982739"/>
    <w:rsid w:val="00986294"/>
    <w:rsid w:val="009A1097"/>
    <w:rsid w:val="009A3FA3"/>
    <w:rsid w:val="009A4D8E"/>
    <w:rsid w:val="009B210A"/>
    <w:rsid w:val="009B278C"/>
    <w:rsid w:val="009D1847"/>
    <w:rsid w:val="009D6770"/>
    <w:rsid w:val="00A15A6C"/>
    <w:rsid w:val="00A23974"/>
    <w:rsid w:val="00A24925"/>
    <w:rsid w:val="00A3177F"/>
    <w:rsid w:val="00A35247"/>
    <w:rsid w:val="00A44560"/>
    <w:rsid w:val="00A46E47"/>
    <w:rsid w:val="00A473B3"/>
    <w:rsid w:val="00A65C69"/>
    <w:rsid w:val="00A829B1"/>
    <w:rsid w:val="00A92D50"/>
    <w:rsid w:val="00AA5194"/>
    <w:rsid w:val="00AD01CF"/>
    <w:rsid w:val="00AF6CE5"/>
    <w:rsid w:val="00B02BA5"/>
    <w:rsid w:val="00B214C8"/>
    <w:rsid w:val="00B233D3"/>
    <w:rsid w:val="00B34060"/>
    <w:rsid w:val="00B5737A"/>
    <w:rsid w:val="00B64B2E"/>
    <w:rsid w:val="00B767EE"/>
    <w:rsid w:val="00B94455"/>
    <w:rsid w:val="00BB165A"/>
    <w:rsid w:val="00BE611A"/>
    <w:rsid w:val="00BF6D59"/>
    <w:rsid w:val="00C02E14"/>
    <w:rsid w:val="00C14EB8"/>
    <w:rsid w:val="00C3246A"/>
    <w:rsid w:val="00C361C0"/>
    <w:rsid w:val="00C60E17"/>
    <w:rsid w:val="00C6405A"/>
    <w:rsid w:val="00C65533"/>
    <w:rsid w:val="00C97E6F"/>
    <w:rsid w:val="00CB31BA"/>
    <w:rsid w:val="00CC1304"/>
    <w:rsid w:val="00CC52EC"/>
    <w:rsid w:val="00CE4689"/>
    <w:rsid w:val="00D0097F"/>
    <w:rsid w:val="00D03F20"/>
    <w:rsid w:val="00D10B84"/>
    <w:rsid w:val="00D542F0"/>
    <w:rsid w:val="00D6073B"/>
    <w:rsid w:val="00DA7460"/>
    <w:rsid w:val="00DB2F0D"/>
    <w:rsid w:val="00DB5A36"/>
    <w:rsid w:val="00DB6F80"/>
    <w:rsid w:val="00DF4EFB"/>
    <w:rsid w:val="00E07BEF"/>
    <w:rsid w:val="00E14508"/>
    <w:rsid w:val="00E36123"/>
    <w:rsid w:val="00E6157E"/>
    <w:rsid w:val="00E654F3"/>
    <w:rsid w:val="00E772CD"/>
    <w:rsid w:val="00E801C4"/>
    <w:rsid w:val="00E81BB1"/>
    <w:rsid w:val="00EB1937"/>
    <w:rsid w:val="00EB2AC7"/>
    <w:rsid w:val="00ED6E91"/>
    <w:rsid w:val="00EF3BDB"/>
    <w:rsid w:val="00F2275E"/>
    <w:rsid w:val="00F24EAB"/>
    <w:rsid w:val="00F4691A"/>
    <w:rsid w:val="00F82D30"/>
    <w:rsid w:val="00FA23ED"/>
    <w:rsid w:val="00FD0035"/>
    <w:rsid w:val="00FF485B"/>
    <w:rsid w:val="067B53AB"/>
    <w:rsid w:val="07B93C8A"/>
    <w:rsid w:val="07E668C6"/>
    <w:rsid w:val="0AF96A63"/>
    <w:rsid w:val="0BA6164F"/>
    <w:rsid w:val="119447E1"/>
    <w:rsid w:val="13CC5F11"/>
    <w:rsid w:val="158E243A"/>
    <w:rsid w:val="160852BF"/>
    <w:rsid w:val="183E6195"/>
    <w:rsid w:val="193E2AE0"/>
    <w:rsid w:val="19707BC8"/>
    <w:rsid w:val="20BC3C87"/>
    <w:rsid w:val="243F4198"/>
    <w:rsid w:val="27E244E9"/>
    <w:rsid w:val="2B641461"/>
    <w:rsid w:val="2C9F73FA"/>
    <w:rsid w:val="30F973DF"/>
    <w:rsid w:val="328C3215"/>
    <w:rsid w:val="382C6297"/>
    <w:rsid w:val="39655FDF"/>
    <w:rsid w:val="3D2A7409"/>
    <w:rsid w:val="408C188B"/>
    <w:rsid w:val="439B4562"/>
    <w:rsid w:val="489674D4"/>
    <w:rsid w:val="48DA70EE"/>
    <w:rsid w:val="4F2262F6"/>
    <w:rsid w:val="5FC75EE7"/>
    <w:rsid w:val="60CE5709"/>
    <w:rsid w:val="60D224C4"/>
    <w:rsid w:val="632840B0"/>
    <w:rsid w:val="673E565E"/>
    <w:rsid w:val="69A61C1F"/>
    <w:rsid w:val="6B4A6855"/>
    <w:rsid w:val="6D47505E"/>
    <w:rsid w:val="77514B92"/>
    <w:rsid w:val="778C2883"/>
    <w:rsid w:val="787C3540"/>
    <w:rsid w:val="7DE3072B"/>
    <w:rsid w:val="7FA573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autoRedefine/>
    <w:semiHidden/>
    <w:unhideWhenUsed/>
    <w:qFormat/>
    <w:uiPriority w:val="99"/>
    <w:pPr>
      <w:ind w:left="100" w:leftChars="2500"/>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basedOn w:val="7"/>
    <w:link w:val="2"/>
    <w:autoRedefine/>
    <w:semiHidden/>
    <w:qFormat/>
    <w:uiPriority w:val="99"/>
  </w:style>
  <w:style w:type="character" w:customStyle="1" w:styleId="9">
    <w:name w:val="页眉 Char"/>
    <w:basedOn w:val="7"/>
    <w:link w:val="5"/>
    <w:autoRedefine/>
    <w:qFormat/>
    <w:uiPriority w:val="99"/>
    <w:rPr>
      <w:sz w:val="18"/>
      <w:szCs w:val="18"/>
    </w:rPr>
  </w:style>
  <w:style w:type="character" w:customStyle="1" w:styleId="10">
    <w:name w:val="页脚 Char"/>
    <w:basedOn w:val="7"/>
    <w:link w:val="4"/>
    <w:autoRedefine/>
    <w:qFormat/>
    <w:uiPriority w:val="99"/>
    <w:rPr>
      <w:sz w:val="18"/>
      <w:szCs w:val="18"/>
    </w:rPr>
  </w:style>
  <w:style w:type="character" w:customStyle="1" w:styleId="11">
    <w:name w:val="批注框文本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849</Words>
  <Characters>945</Characters>
  <Lines>4</Lines>
  <Paragraphs>1</Paragraphs>
  <TotalTime>0</TotalTime>
  <ScaleCrop>false</ScaleCrop>
  <LinksUpToDate>false</LinksUpToDate>
  <CharactersWithSpaces>979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2026-02-06T07:55:00Z</dcterms:created>
  <dc:creator>￣ω￣chuyi</dc:creator>
  <cp:lastModifiedBy>￣ω￣chuyi</cp:lastModifiedBy>
  <dcterms:modified xsi:type="dcterms:W3CDTF">2026-02-06T07:55:45Z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A099105B86E7412DABB28EA2B13A7133_11</vt:lpwstr>
  </property>
</Properties>
</file>