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spacing w:before="147" w:beforeLines="25" w:after="147" w:afterLines="25" w:line="560" w:lineRule="exact"/>
        <w:jc w:val="center"/>
        <w:rPr>
          <w:rFonts w:hint="eastAsia" w:ascii="方正小标宋简体" w:hAnsi="方正小标宋简体" w:eastAsia="方正小标宋简体"/>
          <w:sz w:val="36"/>
        </w:rPr>
      </w:pPr>
      <w:r>
        <w:rPr>
          <w:rFonts w:hint="eastAsia" w:ascii="方正小标宋简体" w:hAnsi="方正小标宋简体" w:eastAsia="方正小标宋简体"/>
          <w:sz w:val="36"/>
          <w:lang w:eastAsia="zh-CN"/>
        </w:rPr>
        <w:t>鹤山</w:t>
      </w:r>
      <w:r>
        <w:rPr>
          <w:rFonts w:hint="eastAsia" w:ascii="方正小标宋简体" w:hAnsi="方正小标宋简体" w:eastAsia="方正小标宋简体"/>
          <w:sz w:val="36"/>
        </w:rPr>
        <w:t>市2026年基层农技推广体系改革与建设项目</w:t>
      </w:r>
    </w:p>
    <w:p>
      <w:pPr>
        <w:spacing w:before="147" w:beforeLines="25" w:after="147" w:afterLines="25" w:line="560" w:lineRule="exact"/>
        <w:jc w:val="center"/>
        <w:rPr>
          <w:rFonts w:ascii="方正小标宋简体" w:hAnsi="方正小标宋简体" w:eastAsia="方正小标宋简体"/>
          <w:sz w:val="36"/>
        </w:rPr>
      </w:pPr>
      <w:r>
        <w:rPr>
          <w:rFonts w:hint="eastAsia" w:ascii="方正小标宋简体" w:hAnsi="方正小标宋简体" w:eastAsia="方正小标宋简体"/>
          <w:sz w:val="36"/>
        </w:rPr>
        <w:t>智慧农业科技试验示范场遴选评分表</w:t>
      </w:r>
    </w:p>
    <w:tbl>
      <w:tblPr>
        <w:tblStyle w:val="4"/>
        <w:tblW w:w="975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85"/>
        <w:gridCol w:w="1181"/>
        <w:gridCol w:w="6266"/>
        <w:gridCol w:w="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评审项目</w:t>
            </w:r>
          </w:p>
        </w:tc>
        <w:tc>
          <w:tcPr>
            <w:tcW w:w="1181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分值</w:t>
            </w:r>
          </w:p>
        </w:tc>
        <w:tc>
          <w:tcPr>
            <w:tcW w:w="6266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96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b/>
                <w:bCs/>
                <w:kern w:val="0"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  <w:jc w:val="center"/>
        </w:trPr>
        <w:tc>
          <w:tcPr>
            <w:tcW w:w="531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资质情况</w:t>
            </w:r>
          </w:p>
        </w:tc>
        <w:tc>
          <w:tcPr>
            <w:tcW w:w="1181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一票否决项</w:t>
            </w:r>
          </w:p>
        </w:tc>
        <w:tc>
          <w:tcPr>
            <w:tcW w:w="6266" w:type="dxa"/>
            <w:vAlign w:val="center"/>
          </w:tcPr>
          <w:p>
            <w:pPr>
              <w:spacing w:line="360" w:lineRule="exact"/>
              <w:rPr>
                <w:rFonts w:hint="default" w:hAnsi="仿宋_GB2312" w:cs="仿宋_GB2312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1.建设场地不在鹤山市辖区范围内。</w:t>
            </w:r>
          </w:p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土地使用期限不足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年，生产规模未达到要求。（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水稻种植面积5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00亩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以上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；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水产养殖面积50亩以上）。</w:t>
            </w:r>
          </w:p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近三年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内发生过农产品质量安全责任事故和农业生产安全事故，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受到相关行政处罚。</w:t>
            </w:r>
          </w:p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提交虚假的申报材料。</w:t>
            </w:r>
          </w:p>
        </w:tc>
        <w:tc>
          <w:tcPr>
            <w:tcW w:w="896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是□</w:t>
            </w:r>
          </w:p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否□</w:t>
            </w:r>
          </w:p>
          <w:p>
            <w:pPr>
              <w:spacing w:line="360" w:lineRule="exact"/>
              <w:jc w:val="center"/>
              <w:rPr>
                <w:rFonts w:hint="eastAsia" w:hAnsi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531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基地概况</w:t>
            </w:r>
          </w:p>
        </w:tc>
        <w:tc>
          <w:tcPr>
            <w:tcW w:w="1181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1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6266" w:type="dxa"/>
            <w:vAlign w:val="center"/>
          </w:tcPr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1.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主体生产经营状况稳定，提供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202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年财务报表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2.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有</w:t>
            </w:r>
            <w:bookmarkStart w:id="0" w:name="_GoBack"/>
            <w:bookmarkEnd w:id="0"/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健全的企业管理制度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分工明确的管理人员，提供人员架构名单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3.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能够拥有承担新品种、新技术试验推广、技术培训等服务工作的能力，提供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项目实施地点环境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、办公环境、农用设备等相关图片证明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</w:tc>
        <w:tc>
          <w:tcPr>
            <w:tcW w:w="896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5" w:hRule="atLeast"/>
          <w:jc w:val="center"/>
        </w:trPr>
        <w:tc>
          <w:tcPr>
            <w:tcW w:w="531" w:type="dxa"/>
            <w:vAlign w:val="center"/>
          </w:tcPr>
          <w:p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质量安全</w:t>
            </w:r>
          </w:p>
        </w:tc>
        <w:tc>
          <w:tcPr>
            <w:tcW w:w="1181" w:type="dxa"/>
            <w:vAlign w:val="center"/>
          </w:tcPr>
          <w:p>
            <w:pPr>
              <w:spacing w:line="360" w:lineRule="exact"/>
              <w:jc w:val="center"/>
              <w:rPr>
                <w:rFonts w:hint="default" w:hAnsi="仿宋_GB2312" w:cs="仿宋_GB2312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266" w:type="dxa"/>
            <w:vAlign w:val="center"/>
          </w:tcPr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1.产品使用食用农产品承诺达标合格证，2025年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累计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开证达到10批次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以上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，从广东省农产品质量安全智慧监管平台直接导出数据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2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.申报主体本年度农安信用评级达到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A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A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级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（5分），达到A级（3分），其他等级不得分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。</w:t>
            </w:r>
          </w:p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3.拥有完善的质量安全管理体系，包括农业投入品使用管理制度和产品质量管控制度等。（5分）</w:t>
            </w:r>
          </w:p>
          <w:p>
            <w:pPr>
              <w:spacing w:line="360" w:lineRule="exact"/>
              <w:rPr>
                <w:rFonts w:hint="eastAsia"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4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.能够自行委托检测或者配合农业农村局开展农产品质量安全监测，提供近一年内有CMA资质的检验检测机构出具的报告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（5分）</w:t>
            </w:r>
          </w:p>
          <w:p>
            <w:pPr>
              <w:spacing w:line="360" w:lineRule="exact"/>
              <w:rPr>
                <w:rFonts w:hint="default" w:hAnsi="仿宋_GB2312" w:cs="仿宋_GB2312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以上得分累计不超过10分。</w:t>
            </w:r>
          </w:p>
        </w:tc>
        <w:tc>
          <w:tcPr>
            <w:tcW w:w="896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31" w:type="dxa"/>
            <w:vAlign w:val="center"/>
          </w:tcPr>
          <w:p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建设方案</w:t>
            </w:r>
          </w:p>
        </w:tc>
        <w:tc>
          <w:tcPr>
            <w:tcW w:w="1181" w:type="dxa"/>
            <w:vAlign w:val="center"/>
          </w:tcPr>
          <w:p>
            <w:pPr>
              <w:spacing w:line="360" w:lineRule="exact"/>
              <w:jc w:val="center"/>
              <w:rPr>
                <w:rFonts w:hint="default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50</w:t>
            </w:r>
          </w:p>
        </w:tc>
        <w:tc>
          <w:tcPr>
            <w:tcW w:w="6266" w:type="dxa"/>
            <w:vAlign w:val="center"/>
          </w:tcPr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方案内容包括但不限于基地概况、已有设施设备、生产现状、技术人员情况、主导何种品种、主推何种技术、利用基地开展过何种技术服务、对基地未来的规划等方面。根据内容是否条理清晰，合理可行等情况打分。（0</w:t>
            </w:r>
            <w:r>
              <w:rPr>
                <w:rFonts w:hAnsi="仿宋_GB2312" w:cs="仿宋_GB2312"/>
                <w:kern w:val="0"/>
                <w:sz w:val="24"/>
                <w:szCs w:val="24"/>
              </w:rPr>
              <w:t>-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分）</w:t>
            </w:r>
          </w:p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方案包含资金支出明细。根据资金支出是否清晰明确，金额分配是否合理等情况打分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（0-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分）</w:t>
            </w:r>
          </w:p>
        </w:tc>
        <w:tc>
          <w:tcPr>
            <w:tcW w:w="896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531" w:type="dxa"/>
            <w:vAlign w:val="center"/>
          </w:tcPr>
          <w:p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</w:rPr>
              <w:t>技术力量</w:t>
            </w:r>
          </w:p>
        </w:tc>
        <w:tc>
          <w:tcPr>
            <w:tcW w:w="1181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6266" w:type="dxa"/>
            <w:vAlign w:val="center"/>
          </w:tcPr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1.申报主体内部人员获得农业系列中级以上职称、乡村工匠工程师以上级别、广东省乡土专家等认定，提供相关证书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（每人每项认定2分，最高得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分）</w:t>
            </w:r>
          </w:p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2.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近三年内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有与高校或科研院所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结合，开展试验、展示、示范、培训等活动。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开展一次活动得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2分，最高得4分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）</w:t>
            </w:r>
          </w:p>
        </w:tc>
        <w:tc>
          <w:tcPr>
            <w:tcW w:w="896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531" w:type="dxa"/>
            <w:vAlign w:val="center"/>
          </w:tcPr>
          <w:p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品牌认证</w:t>
            </w:r>
          </w:p>
        </w:tc>
        <w:tc>
          <w:tcPr>
            <w:tcW w:w="1181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6266" w:type="dxa"/>
            <w:vAlign w:val="center"/>
          </w:tcPr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1.申报主体拥有自主商标。（4分）</w:t>
            </w:r>
          </w:p>
          <w:p>
            <w:pPr>
              <w:spacing w:line="360" w:lineRule="exact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Ansi="仿宋_GB2312" w:cs="仿宋_GB2312"/>
                <w:kern w:val="0"/>
                <w:sz w:val="24"/>
                <w:szCs w:val="24"/>
              </w:rPr>
              <w:t>2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.产品获得有机产品、绿色食品、“粤字号”农业品牌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、“江门优品”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等认证，提供有效期内的认证证书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或相关文件。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（每项认证2分，最高得6分）</w:t>
            </w:r>
          </w:p>
        </w:tc>
        <w:tc>
          <w:tcPr>
            <w:tcW w:w="896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531" w:type="dxa"/>
            <w:vAlign w:val="center"/>
          </w:tcPr>
          <w:p>
            <w:pPr>
              <w:spacing w:line="360" w:lineRule="exact"/>
              <w:jc w:val="center"/>
              <w:rPr>
                <w:rFonts w:hint="eastAsia" w:hAnsi="仿宋_GB2312" w:cs="仿宋_GB2312" w:eastAsiaTheme="minorEastAsia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0"/>
                <w:lang w:val="en-US" w:eastAsia="zh-CN"/>
              </w:rPr>
              <w:t>7</w:t>
            </w:r>
          </w:p>
        </w:tc>
        <w:tc>
          <w:tcPr>
            <w:tcW w:w="885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荣誉奖励</w:t>
            </w:r>
          </w:p>
        </w:tc>
        <w:tc>
          <w:tcPr>
            <w:tcW w:w="1181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0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6266" w:type="dxa"/>
            <w:vAlign w:val="center"/>
          </w:tcPr>
          <w:p>
            <w:pPr>
              <w:spacing w:line="360" w:lineRule="exact"/>
              <w:rPr>
                <w:rFonts w:hint="eastAsia" w:hAnsi="仿宋_GB2312" w:eastAsia="仿宋_GB2312" w:cs="仿宋_GB2312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1.获得农业龙头企业、示范合作社、示范家庭农场等认定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（获得省级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以上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认定得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分、江门市级认定得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分、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鹤山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市级认定2分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hAnsi="仿宋_GB2312" w:cs="仿宋_GB2312"/>
                <w:kern w:val="0"/>
                <w:sz w:val="24"/>
                <w:szCs w:val="24"/>
                <w:lang w:val="en-US" w:eastAsia="zh-CN"/>
              </w:rPr>
              <w:t>最高得5分</w:t>
            </w:r>
            <w:r>
              <w:rPr>
                <w:rFonts w:hint="eastAsia" w:hAnsi="仿宋_GB2312" w:cs="仿宋_GB2312"/>
                <w:kern w:val="0"/>
                <w:sz w:val="24"/>
                <w:szCs w:val="24"/>
              </w:rPr>
              <w:t>）</w:t>
            </w:r>
          </w:p>
        </w:tc>
        <w:tc>
          <w:tcPr>
            <w:tcW w:w="896" w:type="dxa"/>
            <w:vAlign w:val="center"/>
          </w:tcPr>
          <w:p>
            <w:pPr>
              <w:spacing w:line="360" w:lineRule="exact"/>
              <w:jc w:val="center"/>
              <w:rPr>
                <w:rFonts w:hAnsi="仿宋_GB2312" w:cs="仿宋_GB2312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2211" w:right="1474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E6BB9"/>
    <w:rsid w:val="17046ACD"/>
    <w:rsid w:val="1D8105EC"/>
    <w:rsid w:val="3EAE6BB9"/>
    <w:rsid w:val="3F8A52FC"/>
    <w:rsid w:val="54B909C9"/>
    <w:rsid w:val="63D53465"/>
    <w:rsid w:val="6B7A0889"/>
    <w:rsid w:val="74A8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966</Words>
  <Characters>1012</Characters>
  <Lines>0</Lines>
  <Paragraphs>0</Paragraphs>
  <TotalTime>2</TotalTime>
  <ScaleCrop>false</ScaleCrop>
  <LinksUpToDate>false</LinksUpToDate>
  <CharactersWithSpaces>1012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2026-03-10T08:13:00Z</dcterms:created>
  <dc:creator>lly</dc:creator>
  <cp:lastModifiedBy>Administrator</cp:lastModifiedBy>
  <dcterms:modified xsi:type="dcterms:W3CDTF">2026-04-10T00:45:19Z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4DBD4BE33EE44EC5A877E3AD4F99517E_11</vt:lpwstr>
  </property>
  <property fmtid="{D5CDD505-2E9C-101B-9397-08002B2CF9AE}" pid="4" name="KSOTemplateDocerSaveRecord">
    <vt:lpwstr>eyJoZGlkIjoiY2EzM2RmODUwOGFjYmUyNmVhYzU4Y2ViYjU3NDhiZjAiLCJ1c2VySWQiOiI3NTE2MDE2MDgifQ==</vt:lpwstr>
  </property>
</Properties>
</file>