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47109">
      <w:pPr>
        <w:rPr>
          <w:rFonts w:hint="eastAsia" w:eastAsia="宋体"/>
          <w:lang w:val="en-US" w:eastAsia="zh-CN"/>
        </w:rPr>
      </w:pPr>
    </w:p>
    <w:p w14:paraId="7B5647C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土地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租赁合同书</w:t>
      </w:r>
    </w:p>
    <w:p w14:paraId="36AE0B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 w:val="0"/>
          <w:bCs w:val="0"/>
          <w:color w:val="auto"/>
          <w:sz w:val="28"/>
          <w:szCs w:val="28"/>
        </w:rPr>
      </w:pPr>
    </w:p>
    <w:p w14:paraId="594EEC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u w:val="none"/>
          <w:lang w:val="en-US" w:eastAsia="zh-CN"/>
        </w:rPr>
        <w:t>甲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none"/>
          <w:lang w:eastAsia="zh-CN"/>
        </w:rPr>
        <w:t>方（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none"/>
          <w:lang w:val="en-US" w:eastAsia="zh-CN"/>
        </w:rPr>
        <w:t>出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none"/>
          <w:lang w:eastAsia="zh-CN"/>
        </w:rPr>
        <w:t>租方）：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none"/>
          <w:lang w:val="en-US" w:eastAsia="zh-CN"/>
        </w:rPr>
        <w:t>鹤山昆仑客韵建设发展有限公司</w:t>
      </w:r>
    </w:p>
    <w:p w14:paraId="270198E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u w:val="none"/>
          <w:lang w:eastAsia="zh-CN"/>
        </w:rPr>
        <w:t>法定代表人：</w:t>
      </w:r>
    </w:p>
    <w:p w14:paraId="332A3B4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ECCA48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乙</w:t>
      </w:r>
      <w:r>
        <w:rPr>
          <w:rFonts w:hint="eastAsia" w:ascii="宋体" w:hAnsi="宋体"/>
          <w:color w:val="auto"/>
          <w:sz w:val="28"/>
          <w:szCs w:val="28"/>
          <w:u w:val="none"/>
          <w:lang w:eastAsia="zh-CN"/>
        </w:rPr>
        <w:t>方（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none"/>
          <w:lang w:eastAsia="zh-CN"/>
        </w:rPr>
        <w:t>承租方</w:t>
      </w:r>
      <w:r>
        <w:rPr>
          <w:rFonts w:hint="eastAsia" w:ascii="宋体" w:hAnsi="宋体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  <w:u w:val="none"/>
        </w:rPr>
        <w:t>：</w:t>
      </w:r>
    </w:p>
    <w:p w14:paraId="2DF75B4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联系电话：</w:t>
      </w:r>
    </w:p>
    <w:p w14:paraId="65445E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4E6B1B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59226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就</w:t>
      </w:r>
      <w:r>
        <w:rPr>
          <w:rFonts w:hint="eastAsia"/>
          <w:sz w:val="28"/>
          <w:szCs w:val="28"/>
          <w:lang w:val="en-US" w:eastAsia="zh-CN"/>
        </w:rPr>
        <w:t>鹤城镇坪山村委背虎坑、百公背（地名）</w:t>
      </w:r>
      <w:r>
        <w:rPr>
          <w:rFonts w:hint="eastAsia"/>
          <w:sz w:val="28"/>
          <w:szCs w:val="28"/>
        </w:rPr>
        <w:t>面积</w:t>
      </w:r>
      <w:r>
        <w:rPr>
          <w:rFonts w:hint="eastAsia"/>
          <w:sz w:val="28"/>
          <w:szCs w:val="28"/>
          <w:lang w:val="en-US" w:eastAsia="zh-CN"/>
        </w:rPr>
        <w:t>约为78</w:t>
      </w:r>
      <w:r>
        <w:rPr>
          <w:rFonts w:hint="eastAsia"/>
          <w:sz w:val="28"/>
          <w:szCs w:val="28"/>
        </w:rPr>
        <w:t>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背虎坑50亩、百公背28亩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土地租赁事宜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经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双方友好协商，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特订立本合同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以便双方共同遵守。</w:t>
      </w:r>
    </w:p>
    <w:p w14:paraId="66F1F73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413" w:firstLineChars="147"/>
        <w:textAlignment w:val="auto"/>
        <w:rPr>
          <w:rFonts w:hint="eastAsia" w:ascii="宋体" w:hAnsi="宋体"/>
          <w:b/>
          <w:sz w:val="28"/>
          <w:szCs w:val="28"/>
        </w:rPr>
      </w:pPr>
    </w:p>
    <w:p w14:paraId="2F01D6E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413" w:firstLineChars="147"/>
        <w:textAlignment w:val="auto"/>
        <w:rPr>
          <w:rFonts w:hint="eastAsia" w:ascii="宋体" w:hAnsi="宋体"/>
          <w:b/>
          <w:sz w:val="28"/>
          <w:szCs w:val="28"/>
          <w:u w:val="none"/>
        </w:rPr>
      </w:pPr>
      <w:r>
        <w:rPr>
          <w:rFonts w:hint="eastAsia" w:ascii="宋体" w:hAnsi="宋体"/>
          <w:b/>
          <w:sz w:val="28"/>
          <w:szCs w:val="28"/>
          <w:u w:val="none"/>
        </w:rPr>
        <w:t>一、</w:t>
      </w:r>
      <w:r>
        <w:rPr>
          <w:rFonts w:hint="eastAsia" w:ascii="宋体" w:hAnsi="宋体"/>
          <w:b/>
          <w:bCs/>
          <w:sz w:val="28"/>
          <w:szCs w:val="28"/>
          <w:u w:val="none"/>
        </w:rPr>
        <w:t>租赁地点、面积和租赁期</w:t>
      </w:r>
    </w:p>
    <w:p w14:paraId="449073F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</w:rPr>
        <w:t>1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/>
          <w:sz w:val="28"/>
          <w:szCs w:val="28"/>
          <w:u w:val="none"/>
        </w:rPr>
        <w:t>甲方位于鹤山市鹤城镇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坪山</w:t>
      </w:r>
      <w:r>
        <w:rPr>
          <w:rFonts w:hint="eastAsia" w:ascii="宋体" w:hAnsi="宋体"/>
          <w:sz w:val="28"/>
          <w:szCs w:val="28"/>
          <w:u w:val="none"/>
        </w:rPr>
        <w:t>村民委员会</w:t>
      </w:r>
      <w:r>
        <w:rPr>
          <w:rFonts w:hint="eastAsia"/>
          <w:sz w:val="28"/>
          <w:szCs w:val="28"/>
          <w:lang w:val="en-US" w:eastAsia="zh-CN"/>
        </w:rPr>
        <w:t>背虎坑、百公背（地名）</w:t>
      </w:r>
      <w:r>
        <w:rPr>
          <w:rFonts w:hint="eastAsia"/>
          <w:sz w:val="28"/>
          <w:szCs w:val="28"/>
        </w:rPr>
        <w:t>面积</w:t>
      </w:r>
      <w:r>
        <w:rPr>
          <w:rFonts w:hint="eastAsia"/>
          <w:sz w:val="28"/>
          <w:szCs w:val="28"/>
          <w:lang w:val="en-US" w:eastAsia="zh-CN"/>
        </w:rPr>
        <w:t>约为78</w:t>
      </w:r>
      <w:r>
        <w:rPr>
          <w:rFonts w:hint="eastAsia"/>
          <w:sz w:val="28"/>
          <w:szCs w:val="28"/>
        </w:rPr>
        <w:t>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背虎坑50亩、百公背28亩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  <w:u w:val="none"/>
        </w:rPr>
        <w:t>(以下简称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租赁地</w:t>
      </w:r>
      <w:r>
        <w:rPr>
          <w:rFonts w:hint="eastAsia" w:ascii="宋体" w:hAnsi="宋体"/>
          <w:sz w:val="28"/>
          <w:szCs w:val="28"/>
          <w:u w:val="none"/>
        </w:rPr>
        <w:t>)，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该租赁地</w:t>
      </w:r>
      <w:r>
        <w:rPr>
          <w:rFonts w:hint="eastAsia" w:ascii="宋体" w:hAnsi="宋体"/>
          <w:sz w:val="28"/>
          <w:szCs w:val="28"/>
          <w:u w:val="none"/>
        </w:rPr>
        <w:t>是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甲方承包</w:t>
      </w:r>
      <w:r>
        <w:rPr>
          <w:rFonts w:hint="eastAsia" w:ascii="宋体" w:hAnsi="宋体"/>
          <w:color w:val="000000"/>
          <w:sz w:val="28"/>
          <w:szCs w:val="28"/>
          <w:u w:val="none"/>
        </w:rPr>
        <w:t>。</w:t>
      </w:r>
      <w:r>
        <w:rPr>
          <w:rFonts w:hint="eastAsia" w:ascii="宋体" w:hAnsi="宋体"/>
          <w:sz w:val="28"/>
          <w:szCs w:val="28"/>
          <w:u w:val="none"/>
        </w:rPr>
        <w:t xml:space="preserve"> </w:t>
      </w:r>
    </w:p>
    <w:p w14:paraId="2DCC7D5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u w:val="none"/>
          <w:lang w:eastAsia="zh-CN"/>
        </w:rPr>
      </w:pPr>
      <w:r>
        <w:rPr>
          <w:rFonts w:hint="eastAsia" w:ascii="宋体" w:hAnsi="宋体"/>
          <w:sz w:val="28"/>
          <w:szCs w:val="28"/>
          <w:u w:val="none"/>
        </w:rPr>
        <w:t>2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/>
          <w:sz w:val="28"/>
          <w:szCs w:val="28"/>
          <w:u w:val="none"/>
        </w:rPr>
        <w:t>该地块面积: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约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78</w:t>
      </w:r>
      <w:r>
        <w:rPr>
          <w:rFonts w:hint="eastAsia" w:ascii="宋体" w:hAnsi="宋体"/>
          <w:sz w:val="28"/>
          <w:szCs w:val="28"/>
          <w:u w:val="none"/>
        </w:rPr>
        <w:t>亩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。</w:t>
      </w:r>
    </w:p>
    <w:p w14:paraId="57E4C42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u w:val="none"/>
        </w:rPr>
      </w:pPr>
      <w:r>
        <w:rPr>
          <w:rFonts w:hint="eastAsia" w:ascii="宋体" w:hAnsi="宋体"/>
          <w:sz w:val="28"/>
          <w:szCs w:val="28"/>
          <w:highlight w:val="none"/>
          <w:u w:val="none"/>
        </w:rPr>
        <w:t>3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.租赁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期限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从20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26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日起至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2046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31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日止。</w:t>
      </w:r>
    </w:p>
    <w:p w14:paraId="7045D7D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53679D6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二、租赁期事项</w:t>
      </w:r>
    </w:p>
    <w:p w14:paraId="1674879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租赁期内，乙方</w:t>
      </w:r>
      <w:r>
        <w:rPr>
          <w:rFonts w:hint="eastAsia" w:ascii="宋体" w:hAnsi="宋体"/>
          <w:sz w:val="28"/>
          <w:szCs w:val="28"/>
          <w:lang w:val="en-US" w:eastAsia="zh-CN"/>
        </w:rPr>
        <w:t>建设</w:t>
      </w:r>
      <w:r>
        <w:rPr>
          <w:rFonts w:hint="eastAsia" w:ascii="宋体" w:hAnsi="宋体"/>
          <w:sz w:val="28"/>
          <w:szCs w:val="28"/>
        </w:rPr>
        <w:t>等所有费用</w:t>
      </w:r>
      <w:r>
        <w:rPr>
          <w:rFonts w:hint="eastAsia" w:ascii="宋体" w:hAnsi="宋体"/>
          <w:sz w:val="28"/>
          <w:szCs w:val="28"/>
          <w:lang w:eastAsia="zh-CN"/>
        </w:rPr>
        <w:t>及发生自然灾害或人为损害等产生的损失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乙方按规定承担</w:t>
      </w:r>
      <w:r>
        <w:rPr>
          <w:rFonts w:hint="eastAsia" w:ascii="宋体" w:hAnsi="宋体"/>
          <w:sz w:val="28"/>
          <w:szCs w:val="28"/>
        </w:rPr>
        <w:t>。</w:t>
      </w:r>
    </w:p>
    <w:p w14:paraId="4A9CA73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2.自双方签订合同起，乙方需在30日内对78亩农用地进行土地清杂、平整。</w:t>
      </w:r>
      <w:bookmarkStart w:id="0" w:name="_GoBack"/>
      <w:bookmarkEnd w:id="0"/>
    </w:p>
    <w:p w14:paraId="33267C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3.租赁期结束或中途双方解除协议，乙方需在双方规定时间内对租赁地进行平整修复，</w:t>
      </w:r>
      <w:r>
        <w:rPr>
          <w:rFonts w:hint="eastAsia" w:ascii="宋体" w:hAnsi="宋体"/>
          <w:sz w:val="28"/>
          <w:szCs w:val="28"/>
        </w:rPr>
        <w:t>否则，给</w:t>
      </w:r>
      <w:r>
        <w:rPr>
          <w:rFonts w:hint="eastAsia" w:ascii="宋体" w:hAnsi="宋体"/>
          <w:sz w:val="28"/>
          <w:szCs w:val="28"/>
          <w:lang w:eastAsia="zh-CN"/>
        </w:rPr>
        <w:t>甲</w:t>
      </w:r>
      <w:r>
        <w:rPr>
          <w:rFonts w:hint="eastAsia" w:ascii="宋体" w:hAnsi="宋体"/>
          <w:sz w:val="28"/>
          <w:szCs w:val="28"/>
        </w:rPr>
        <w:t>方造成的损失均由</w:t>
      </w:r>
      <w:r>
        <w:rPr>
          <w:rFonts w:hint="eastAsia" w:ascii="宋体" w:hAnsi="宋体"/>
          <w:sz w:val="28"/>
          <w:szCs w:val="28"/>
          <w:lang w:eastAsia="zh-CN"/>
        </w:rPr>
        <w:t>乙</w:t>
      </w:r>
      <w:r>
        <w:rPr>
          <w:rFonts w:hint="eastAsia" w:ascii="宋体" w:hAnsi="宋体"/>
          <w:sz w:val="28"/>
          <w:szCs w:val="28"/>
        </w:rPr>
        <w:t>方负责。</w:t>
      </w:r>
    </w:p>
    <w:p w14:paraId="59D90B8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sz w:val="28"/>
          <w:szCs w:val="28"/>
        </w:rPr>
      </w:pPr>
    </w:p>
    <w:p w14:paraId="0C9CCCD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sz w:val="28"/>
          <w:szCs w:val="28"/>
        </w:rPr>
      </w:pPr>
    </w:p>
    <w:p w14:paraId="3CE4832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sz w:val="28"/>
          <w:szCs w:val="28"/>
          <w:u w:val="none"/>
        </w:rPr>
      </w:pPr>
      <w:r>
        <w:rPr>
          <w:rFonts w:hint="eastAsia" w:ascii="宋体" w:hAnsi="宋体"/>
          <w:b/>
          <w:sz w:val="28"/>
          <w:szCs w:val="28"/>
          <w:u w:val="none"/>
        </w:rPr>
        <w:t>三、</w:t>
      </w:r>
      <w:r>
        <w:rPr>
          <w:rFonts w:hint="eastAsia" w:ascii="宋体" w:hAnsi="宋体"/>
          <w:b/>
          <w:sz w:val="28"/>
          <w:szCs w:val="28"/>
          <w:u w:val="none"/>
          <w:lang w:eastAsia="zh-CN"/>
        </w:rPr>
        <w:t>租</w:t>
      </w:r>
      <w:r>
        <w:rPr>
          <w:rFonts w:hint="eastAsia" w:ascii="宋体" w:hAnsi="宋体"/>
          <w:b/>
          <w:sz w:val="28"/>
          <w:szCs w:val="28"/>
          <w:u w:val="none"/>
        </w:rPr>
        <w:t>金计算方式</w:t>
      </w:r>
    </w:p>
    <w:p w14:paraId="7A97A71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</w:rPr>
        <w:t>租金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以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人民币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方式结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算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，租金为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600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元/年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/亩，即租金为46800元/年。租金每5年递增10%。</w:t>
      </w:r>
    </w:p>
    <w:p w14:paraId="4F71347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/>
          <w:b/>
          <w:sz w:val="28"/>
          <w:szCs w:val="28"/>
        </w:rPr>
      </w:pPr>
    </w:p>
    <w:p w14:paraId="01F4449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宋体" w:hAnsi="宋体"/>
          <w:b/>
          <w:sz w:val="28"/>
          <w:szCs w:val="28"/>
          <w:u w:val="none"/>
        </w:rPr>
      </w:pPr>
      <w:r>
        <w:rPr>
          <w:rFonts w:hint="eastAsia" w:ascii="宋体" w:hAnsi="宋体"/>
          <w:b/>
          <w:sz w:val="28"/>
          <w:szCs w:val="28"/>
          <w:u w:val="none"/>
        </w:rPr>
        <w:t>四、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租金</w:t>
      </w:r>
      <w:r>
        <w:rPr>
          <w:rFonts w:hint="eastAsia" w:ascii="宋体" w:hAnsi="宋体"/>
          <w:b/>
          <w:sz w:val="28"/>
          <w:szCs w:val="28"/>
          <w:u w:val="none"/>
        </w:rPr>
        <w:t>交纳方式</w:t>
      </w:r>
    </w:p>
    <w:p w14:paraId="1E5195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u w:val="none"/>
        </w:rPr>
      </w:pPr>
      <w:r>
        <w:rPr>
          <w:rFonts w:hint="eastAsia" w:ascii="宋体" w:hAnsi="宋体"/>
          <w:sz w:val="28"/>
          <w:szCs w:val="28"/>
          <w:highlight w:val="none"/>
          <w:u w:val="none"/>
        </w:rPr>
        <w:t>1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每年结算一次，乙方每年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15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日前将应计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租金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划至甲方指定账户。</w:t>
      </w:r>
    </w:p>
    <w:p w14:paraId="551FBA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2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开户银行及银行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账号</w:t>
      </w:r>
    </w:p>
    <w:p w14:paraId="190BA2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eastAsia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账户：鹤山昆仑客韵建设发展有限公司</w:t>
      </w:r>
    </w:p>
    <w:p w14:paraId="676A53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账号：80020000020826466</w:t>
      </w:r>
    </w:p>
    <w:p w14:paraId="5EC3574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开户行：广东鹤山农村商业银行股份有限公司鹤城支行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 xml:space="preserve"> </w:t>
      </w:r>
    </w:p>
    <w:p w14:paraId="46B9D0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3.甲方开具租金的收据给乙方。</w:t>
      </w:r>
    </w:p>
    <w:p w14:paraId="76C700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418C9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五、合同押金</w:t>
      </w:r>
    </w:p>
    <w:p w14:paraId="0CCD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合同押金</w:t>
      </w:r>
      <w:r>
        <w:rPr>
          <w:rFonts w:hint="eastAsia" w:ascii="宋体" w:hAnsi="宋体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为46800</w:t>
      </w:r>
      <w:r>
        <w:rPr>
          <w:rFonts w:hint="default" w:ascii="宋体" w:hAnsi="宋体" w:eastAsia="宋体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元，乙方于租赁地公开招标期间交付的竞投保证金</w:t>
      </w:r>
      <w:r>
        <w:rPr>
          <w:rFonts w:hint="eastAsia" w:ascii="宋体" w:hAnsi="宋体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46800</w:t>
      </w:r>
      <w:r>
        <w:rPr>
          <w:rFonts w:hint="default" w:ascii="宋体" w:hAnsi="宋体" w:eastAsia="宋体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元，在合同签订之日直接转为合同押金，因此乙方不需另外交付。若乙方在合同履行期间未违约，甲方在合同期满后的十天内全额无息返还合同押金给乙方</w:t>
      </w:r>
      <w:r>
        <w:rPr>
          <w:rFonts w:hint="eastAsia" w:ascii="宋体" w:hAnsi="宋体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。甲方应开具合同押金收据给乙方。</w:t>
      </w:r>
    </w:p>
    <w:p w14:paraId="15EA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宋体" w:hAnsi="宋体"/>
          <w:b/>
          <w:sz w:val="28"/>
          <w:szCs w:val="28"/>
          <w:lang w:val="en-US" w:eastAsia="zh-CN"/>
        </w:rPr>
      </w:pPr>
    </w:p>
    <w:p w14:paraId="2753F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sz w:val="28"/>
          <w:szCs w:val="28"/>
        </w:rPr>
        <w:t>、甲乙双方责任</w:t>
      </w:r>
    </w:p>
    <w:p w14:paraId="7D20BC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甲方有责任协助做好租赁地范围内的治安工作。甲方不得以任何形式向乙方硬性摊派任何费用。</w:t>
      </w:r>
    </w:p>
    <w:p w14:paraId="5CB844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如果乙方与第三方（包括当地村民）发生纠纷，甲方有责任协助解决，</w:t>
      </w:r>
      <w:r>
        <w:rPr>
          <w:rFonts w:hint="eastAsia" w:ascii="宋体" w:hAnsi="宋体"/>
          <w:sz w:val="28"/>
          <w:szCs w:val="28"/>
          <w:lang w:eastAsia="zh-CN"/>
        </w:rPr>
        <w:t>最终依据</w:t>
      </w:r>
      <w:r>
        <w:rPr>
          <w:rFonts w:hint="eastAsia" w:ascii="宋体" w:hAnsi="宋体"/>
          <w:sz w:val="28"/>
          <w:szCs w:val="28"/>
        </w:rPr>
        <w:t>调解结果处理</w:t>
      </w:r>
      <w:r>
        <w:rPr>
          <w:rFonts w:hint="eastAsia" w:ascii="宋体" w:hAnsi="宋体"/>
          <w:sz w:val="28"/>
          <w:szCs w:val="28"/>
          <w:lang w:eastAsia="zh-CN"/>
        </w:rPr>
        <w:t>并</w:t>
      </w:r>
      <w:r>
        <w:rPr>
          <w:rFonts w:hint="eastAsia" w:ascii="宋体" w:hAnsi="宋体"/>
          <w:sz w:val="28"/>
          <w:szCs w:val="28"/>
        </w:rPr>
        <w:t>承担相应责任。</w:t>
      </w:r>
    </w:p>
    <w:p w14:paraId="61F84BF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甲方不得以任何理由及地方性法规、规定、文件等随意更改租赁条件或单方面终止合同，否则，给乙方造成的损失均由甲方负责。</w:t>
      </w:r>
    </w:p>
    <w:p w14:paraId="1BFE00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highlight w:val="none"/>
        </w:rPr>
        <w:t>.租赁期前，甲方产生的水费、电费以及其它由甲方租赁时所产生的费用由甲方承担。</w:t>
      </w:r>
    </w:p>
    <w:p w14:paraId="6E5E58D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乙方不得擅自超出租赁地使用范围，否则，造成的一切后果自负。</w:t>
      </w:r>
    </w:p>
    <w:p w14:paraId="252F48A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乙方必须按照《</w:t>
      </w:r>
      <w:r>
        <w:rPr>
          <w:rFonts w:hint="eastAsia" w:ascii="宋体" w:hAnsi="宋体"/>
          <w:sz w:val="28"/>
          <w:szCs w:val="28"/>
          <w:lang w:eastAsia="zh-CN"/>
        </w:rPr>
        <w:t>中华人民共和国</w:t>
      </w:r>
      <w:r>
        <w:rPr>
          <w:rFonts w:hint="eastAsia" w:ascii="宋体" w:hAnsi="宋体"/>
          <w:sz w:val="28"/>
          <w:szCs w:val="28"/>
        </w:rPr>
        <w:t>土地管理法》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《基本农田保护条例》</w:t>
      </w:r>
      <w:r>
        <w:rPr>
          <w:rFonts w:hint="eastAsia" w:ascii="宋体" w:hAnsi="宋体"/>
          <w:sz w:val="28"/>
          <w:szCs w:val="28"/>
          <w:lang w:eastAsia="zh-CN"/>
        </w:rPr>
        <w:t>及</w:t>
      </w:r>
      <w:r>
        <w:rPr>
          <w:rFonts w:hint="eastAsia" w:ascii="宋体" w:hAnsi="宋体"/>
          <w:sz w:val="28"/>
          <w:szCs w:val="28"/>
        </w:rPr>
        <w:t>政府对各地类相关规定依法依规使用土地，不得擅自改变租赁地用途。若乙方需要改变租赁地用途或搭建构筑物，必须先征得甲方同意，并报镇政府相关部门备案，获得批准同意并按政府合法程序办理相关手续后方可作业，且涉及的一切经济及法律责任与甲方无关。如有违反，视乙方违约处理。</w:t>
      </w:r>
    </w:p>
    <w:p w14:paraId="31A9D1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未经镇政府相关部门同意、未按照政府合法程序办理相关手续，乙方不能新建、拆建、翻新、换顶、硬底化，租赁地使用必须遵守《</w:t>
      </w:r>
      <w:r>
        <w:rPr>
          <w:rFonts w:hint="eastAsia" w:ascii="宋体" w:hAnsi="宋体"/>
          <w:sz w:val="28"/>
          <w:szCs w:val="28"/>
          <w:lang w:eastAsia="zh-CN"/>
        </w:rPr>
        <w:t>中华人民共和国</w:t>
      </w:r>
      <w:r>
        <w:rPr>
          <w:rFonts w:hint="eastAsia" w:ascii="宋体" w:hAnsi="宋体"/>
          <w:sz w:val="28"/>
          <w:szCs w:val="28"/>
        </w:rPr>
        <w:t>土地管理法》。</w:t>
      </w:r>
    </w:p>
    <w:p w14:paraId="61F7A0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auto"/>
          <w:sz w:val="28"/>
          <w:szCs w:val="28"/>
        </w:rPr>
        <w:t>乙方在开发土地时，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必须完善该地块农田水利设施。</w:t>
      </w:r>
      <w:r>
        <w:rPr>
          <w:rFonts w:hint="eastAsia" w:ascii="宋体" w:hAnsi="宋体"/>
          <w:color w:val="auto"/>
          <w:sz w:val="28"/>
          <w:szCs w:val="28"/>
        </w:rPr>
        <w:t>应注</w:t>
      </w:r>
      <w:r>
        <w:rPr>
          <w:rFonts w:hint="eastAsia" w:ascii="宋体" w:hAnsi="宋体"/>
          <w:sz w:val="28"/>
          <w:szCs w:val="28"/>
        </w:rPr>
        <w:t>意下游农田水利设施，不得破坏农田水利设施和损害农作物，不得影响下游农作物及农用地的灌溉。如因此造成损失，由乙方承担。</w:t>
      </w:r>
    </w:p>
    <w:p w14:paraId="65D1879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乙方日常经营生产不得对本租赁地及四周环境造成污染。如对租赁地及周边环境造成污染，经相关部门多次调解处理，整改无效的，甲方有权无偿收回租赁地的使用权。</w:t>
      </w:r>
    </w:p>
    <w:p w14:paraId="45339E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租赁期内，土地资源归国家所有，乙方不得开采、运走。</w:t>
      </w:r>
    </w:p>
    <w:p w14:paraId="463838A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在不改变土地用途的情况下，乙方若将该土地进行转让或与他人合伙经营，需提前告知甲方，按照政府合法程序办理合同转让手续。</w:t>
      </w:r>
    </w:p>
    <w:p w14:paraId="154B72B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  <w:lang w:eastAsia="zh-CN"/>
        </w:rPr>
        <w:t>在租赁期内，乙方对使用租赁地过程中所产生的税费按规定承担。</w:t>
      </w:r>
    </w:p>
    <w:p w14:paraId="298AE4C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266A9E4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sz w:val="28"/>
          <w:szCs w:val="28"/>
        </w:rPr>
        <w:t>、违约责任</w:t>
      </w:r>
    </w:p>
    <w:p w14:paraId="36E1B1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1.乙方必须按时缴交租赁款。乙方逾期</w:t>
      </w:r>
      <w:r>
        <w:rPr>
          <w:rFonts w:hint="eastAsia" w:ascii="宋体" w:hAnsi="宋体"/>
          <w:sz w:val="28"/>
          <w:szCs w:val="28"/>
          <w:lang w:eastAsia="zh-CN"/>
        </w:rPr>
        <w:t>缴交租赁款，</w:t>
      </w:r>
      <w:r>
        <w:rPr>
          <w:rFonts w:hint="eastAsia" w:ascii="宋体" w:hAnsi="宋体"/>
          <w:sz w:val="28"/>
          <w:szCs w:val="28"/>
        </w:rPr>
        <w:t>每天按拖欠租赁款总额的万分之五计付违约金。如乙方逾期一个月仍未交清租赁款，甲方有权单方面终止合同，收回租赁地的经营使用权，乙方</w:t>
      </w:r>
      <w:r>
        <w:rPr>
          <w:rFonts w:hint="eastAsia" w:ascii="宋体" w:hAnsi="宋体"/>
          <w:sz w:val="28"/>
          <w:szCs w:val="28"/>
          <w:lang w:eastAsia="zh-CN"/>
        </w:rPr>
        <w:t>所交付的</w:t>
      </w:r>
      <w:r>
        <w:rPr>
          <w:rFonts w:hint="eastAsia" w:ascii="宋体" w:hAnsi="宋体"/>
          <w:sz w:val="28"/>
          <w:szCs w:val="28"/>
        </w:rPr>
        <w:t>合同押金</w:t>
      </w:r>
      <w:r>
        <w:rPr>
          <w:rFonts w:hint="eastAsia" w:ascii="宋体" w:hAnsi="宋体"/>
          <w:sz w:val="28"/>
          <w:szCs w:val="28"/>
          <w:lang w:eastAsia="zh-CN"/>
        </w:rPr>
        <w:t>不再退回，甲方</w:t>
      </w:r>
      <w:r>
        <w:rPr>
          <w:rFonts w:hint="eastAsia" w:ascii="宋体" w:hAnsi="宋体"/>
          <w:sz w:val="28"/>
          <w:szCs w:val="28"/>
        </w:rPr>
        <w:t>无偿取得乙方在承租地上的所有投资</w:t>
      </w:r>
      <w:r>
        <w:rPr>
          <w:rFonts w:hint="eastAsia" w:ascii="宋体" w:hAnsi="宋体"/>
          <w:sz w:val="28"/>
          <w:szCs w:val="28"/>
          <w:lang w:eastAsia="zh-CN"/>
        </w:rPr>
        <w:t>（包含但不限于货币投资等）</w:t>
      </w:r>
      <w:r>
        <w:rPr>
          <w:rFonts w:hint="eastAsia" w:ascii="宋体" w:hAnsi="宋体"/>
          <w:sz w:val="28"/>
          <w:szCs w:val="28"/>
        </w:rPr>
        <w:t>。</w:t>
      </w:r>
    </w:p>
    <w:p w14:paraId="23BE965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2.乙方在租赁期内擅自改变土地用途的，甲方一经发现，限期要求乙方恢复土地使用，乙方不恢复或逾期不恢复原土地用途使用的，甲方有权单方解除合同，收回租赁地的经营使用权，乙方</w:t>
      </w:r>
      <w:r>
        <w:rPr>
          <w:rFonts w:hint="eastAsia" w:ascii="宋体" w:hAnsi="宋体"/>
          <w:sz w:val="28"/>
          <w:szCs w:val="28"/>
          <w:lang w:eastAsia="zh-CN"/>
        </w:rPr>
        <w:t>所交付的</w:t>
      </w:r>
      <w:r>
        <w:rPr>
          <w:rFonts w:hint="eastAsia" w:ascii="宋体" w:hAnsi="宋体"/>
          <w:sz w:val="28"/>
          <w:szCs w:val="28"/>
        </w:rPr>
        <w:t>合同押金</w:t>
      </w:r>
      <w:r>
        <w:rPr>
          <w:rFonts w:hint="eastAsia" w:ascii="宋体" w:hAnsi="宋体"/>
          <w:sz w:val="28"/>
          <w:szCs w:val="28"/>
          <w:lang w:eastAsia="zh-CN"/>
        </w:rPr>
        <w:t>不再退回，甲方</w:t>
      </w:r>
      <w:r>
        <w:rPr>
          <w:rFonts w:hint="eastAsia" w:ascii="宋体" w:hAnsi="宋体"/>
          <w:sz w:val="28"/>
          <w:szCs w:val="28"/>
        </w:rPr>
        <w:t>无偿取得乙方在承租地上的所有投资，且由此产生的民事、行政责任由乙方承担。</w:t>
      </w:r>
    </w:p>
    <w:p w14:paraId="5D4532B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3.甲方不得干涉乙方租赁范围内经营的一切合法事务。甲方不得单方面终止合同。如因甲方干涉乙方经营权及单方面终止合同，给乙方造成经济损失的，甲方应赔偿乙方的经济损失。</w:t>
      </w:r>
    </w:p>
    <w:p w14:paraId="12D03F0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4.若乙方中途退出，</w:t>
      </w:r>
      <w:r>
        <w:rPr>
          <w:rFonts w:hint="eastAsia" w:ascii="宋体" w:hAnsi="宋体"/>
          <w:sz w:val="28"/>
          <w:szCs w:val="28"/>
          <w:lang w:eastAsia="zh-CN"/>
        </w:rPr>
        <w:t>乙方所交付的合同押金不再退回，甲方无偿取得乙方在承租地上</w:t>
      </w:r>
      <w:r>
        <w:rPr>
          <w:rFonts w:hint="eastAsia" w:ascii="宋体" w:hAnsi="宋体"/>
          <w:sz w:val="28"/>
          <w:szCs w:val="28"/>
        </w:rPr>
        <w:t>所投资的所有资产，并追收乙方所拖欠的租金。</w:t>
      </w:r>
    </w:p>
    <w:p w14:paraId="74C8A0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sz w:val="28"/>
          <w:szCs w:val="28"/>
        </w:rPr>
        <w:t>在租赁期内，若遇国家或市、县以上的指令性政策征收该租赁地段</w:t>
      </w:r>
      <w:r>
        <w:rPr>
          <w:rFonts w:hint="eastAsia" w:ascii="宋体" w:hAnsi="宋体"/>
          <w:sz w:val="28"/>
          <w:szCs w:val="28"/>
          <w:lang w:eastAsia="zh-CN"/>
        </w:rPr>
        <w:t>及其他不可抗力情况</w:t>
      </w:r>
      <w:r>
        <w:rPr>
          <w:rFonts w:hint="eastAsia" w:ascii="宋体" w:hAnsi="宋体"/>
          <w:sz w:val="28"/>
          <w:szCs w:val="28"/>
        </w:rPr>
        <w:t>，甲、乙双方无条件服从，而经济损失补偿按法律有关规定或市、县的政策执行</w:t>
      </w:r>
      <w:r>
        <w:rPr>
          <w:rFonts w:hint="eastAsia" w:ascii="宋体" w:hAnsi="宋体"/>
          <w:sz w:val="28"/>
          <w:szCs w:val="28"/>
          <w:lang w:eastAsia="zh-CN"/>
        </w:rPr>
        <w:t>，甲乙双方协商确定</w:t>
      </w:r>
      <w:r>
        <w:rPr>
          <w:rFonts w:hint="eastAsia" w:ascii="宋体" w:hAnsi="宋体"/>
          <w:sz w:val="28"/>
          <w:szCs w:val="28"/>
        </w:rPr>
        <w:t>。地上青苗及由乙方自建设施和</w:t>
      </w:r>
      <w:r>
        <w:rPr>
          <w:rFonts w:hint="eastAsia" w:ascii="宋体" w:hAnsi="宋体"/>
          <w:sz w:val="28"/>
          <w:szCs w:val="28"/>
          <w:lang w:eastAsia="zh-CN"/>
        </w:rPr>
        <w:t>乙方搭建的</w:t>
      </w:r>
      <w:r>
        <w:rPr>
          <w:rFonts w:hint="eastAsia" w:ascii="宋体" w:hAnsi="宋体"/>
          <w:sz w:val="28"/>
          <w:szCs w:val="28"/>
        </w:rPr>
        <w:t>临时建筑物按国家相关政策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</w:rPr>
        <w:t>补偿，</w:t>
      </w:r>
      <w:r>
        <w:rPr>
          <w:rFonts w:hint="eastAsia" w:ascii="宋体" w:hAnsi="宋体"/>
          <w:sz w:val="28"/>
          <w:szCs w:val="28"/>
          <w:lang w:eastAsia="zh-CN"/>
        </w:rPr>
        <w:t>甲乙双方协商确定</w:t>
      </w:r>
      <w:r>
        <w:rPr>
          <w:rFonts w:hint="eastAsia" w:ascii="宋体" w:hAnsi="宋体"/>
          <w:sz w:val="28"/>
          <w:szCs w:val="28"/>
        </w:rPr>
        <w:t>。</w:t>
      </w:r>
    </w:p>
    <w:p w14:paraId="316ECB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7A37E85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/>
          <w:b/>
          <w:bCs/>
          <w:sz w:val="28"/>
          <w:szCs w:val="28"/>
        </w:rPr>
        <w:t>、租赁期满</w:t>
      </w:r>
    </w:p>
    <w:p w14:paraId="1DDD9E9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1.租赁期满后，乙方在租赁范围内建设的所有建（构）筑物无偿归甲方所有，乙方不得故意毁坏或拆除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可动资产（机械设备等）由乙方自行处理。</w:t>
      </w:r>
    </w:p>
    <w:p w14:paraId="16DFD71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2.甲方若继续出租该</w:t>
      </w:r>
      <w:r>
        <w:rPr>
          <w:rFonts w:hint="eastAsia" w:ascii="宋体" w:hAnsi="宋体"/>
          <w:sz w:val="28"/>
          <w:szCs w:val="28"/>
          <w:lang w:eastAsia="zh-CN"/>
        </w:rPr>
        <w:t>租赁地</w:t>
      </w:r>
      <w:r>
        <w:rPr>
          <w:rFonts w:hint="eastAsia" w:ascii="宋体" w:hAnsi="宋体"/>
          <w:sz w:val="28"/>
          <w:szCs w:val="28"/>
        </w:rPr>
        <w:t>，在同等条件下，乙方享有优先租赁权。</w:t>
      </w:r>
      <w:r>
        <w:rPr>
          <w:rFonts w:hint="eastAsia" w:ascii="宋体" w:hAnsi="宋体"/>
          <w:sz w:val="28"/>
          <w:szCs w:val="28"/>
          <w:lang w:eastAsia="zh-CN"/>
        </w:rPr>
        <w:t>但须满足续租条件，且按照镇政府有关职能部门的合法合规程序办理续租手续。</w:t>
      </w:r>
    </w:p>
    <w:p w14:paraId="1ED21C5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413" w:firstLineChars="147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1E00FD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413" w:firstLineChars="147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法律效力</w:t>
      </w:r>
    </w:p>
    <w:p w14:paraId="0D8405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411" w:firstLineChars="147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1.本合同自签订之日起生效。如甲、乙双方代表人发生变更，不得变更合同。本合同若有未尽事宜，甲、乙双方共同协商，作出补充条款，补充条款与本合同具有同等效力。</w:t>
      </w:r>
    </w:p>
    <w:p w14:paraId="2AFF04B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   2.本合同在履行过程中甲、乙双方有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不可</w:t>
      </w:r>
      <w:r>
        <w:rPr>
          <w:rFonts w:hint="eastAsia" w:ascii="宋体" w:hAnsi="宋体"/>
          <w:sz w:val="28"/>
          <w:szCs w:val="28"/>
          <w:highlight w:val="none"/>
        </w:rPr>
        <w:t>调解的矛盾，可向人民法院提出起诉或向合同仲裁机关提出仲裁，败诉方必须服从判决及由此而产生的诉讼费用。</w:t>
      </w:r>
    </w:p>
    <w:p w14:paraId="25FC0E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7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none"/>
        </w:rPr>
        <w:t>3.本合同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一</w:t>
      </w:r>
      <w:r>
        <w:rPr>
          <w:rFonts w:hint="eastAsia" w:ascii="宋体" w:hAnsi="宋体"/>
          <w:sz w:val="28"/>
          <w:szCs w:val="28"/>
          <w:highlight w:val="none"/>
        </w:rPr>
        <w:t>式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  <w:highlight w:val="none"/>
        </w:rPr>
        <w:t>份，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每份合同共六</w:t>
      </w:r>
      <w:r>
        <w:rPr>
          <w:rFonts w:hint="eastAsia" w:ascii="宋体" w:hAnsi="宋体"/>
          <w:sz w:val="28"/>
          <w:szCs w:val="28"/>
          <w:highlight w:val="none"/>
        </w:rPr>
        <w:t>页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（含签署页），合同附件详见本页下方附件说明。合同附件均为本合同的组成部分，合同骑缝加盖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甲、乙双方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有效公章方为有效</w:t>
      </w:r>
      <w:r>
        <w:rPr>
          <w:rFonts w:hint="eastAsia" w:ascii="宋体" w:hAnsi="宋体"/>
          <w:sz w:val="28"/>
          <w:szCs w:val="28"/>
          <w:highlight w:val="none"/>
        </w:rPr>
        <w:t>。甲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方执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份、</w:t>
      </w:r>
      <w:r>
        <w:rPr>
          <w:rFonts w:hint="eastAsia" w:ascii="宋体" w:hAnsi="宋体"/>
          <w:sz w:val="28"/>
          <w:szCs w:val="28"/>
          <w:highlight w:val="none"/>
        </w:rPr>
        <w:t>乙方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执两份、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丙方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执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份</w:t>
      </w:r>
      <w:r>
        <w:rPr>
          <w:rFonts w:hint="eastAsia" w:ascii="宋体" w:hAnsi="宋体"/>
          <w:sz w:val="28"/>
          <w:szCs w:val="28"/>
          <w:highlight w:val="none"/>
        </w:rPr>
        <w:t>。</w:t>
      </w:r>
    </w:p>
    <w:p w14:paraId="2F93745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BB4C78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附件: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1.甲方身份证复印件</w:t>
      </w:r>
    </w:p>
    <w:p w14:paraId="77F008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Chars="0" w:firstLine="1400" w:firstLineChars="5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2.乙方法定代表人身份证复印件</w:t>
      </w:r>
    </w:p>
    <w:p w14:paraId="4038DE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Chars="0" w:firstLine="1400" w:firstLineChars="5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 w:val="28"/>
          <w:szCs w:val="28"/>
        </w:rPr>
        <w:t>乙方</w:t>
      </w:r>
      <w:r>
        <w:rPr>
          <w:rFonts w:hint="eastAsia" w:ascii="宋体" w:hAnsi="宋体"/>
          <w:sz w:val="28"/>
          <w:szCs w:val="28"/>
          <w:lang w:eastAsia="zh-CN"/>
        </w:rPr>
        <w:t>营业执照复印件</w:t>
      </w:r>
    </w:p>
    <w:p w14:paraId="496E86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Chars="0" w:firstLine="1400" w:firstLineChars="50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4.红线图</w:t>
      </w:r>
    </w:p>
    <w:p w14:paraId="122FC8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25DA5A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12C0C9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4339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651B3B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（以下无正文，本页为签署页）</w:t>
      </w:r>
    </w:p>
    <w:p w14:paraId="2A932B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0ABF750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043BA01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1DA1813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甲方：鹤山昆仑客韵建设发展有限公司（公章）</w:t>
      </w:r>
    </w:p>
    <w:p w14:paraId="2D69426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法定代表人：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 xml:space="preserve">                    </w:t>
      </w:r>
      <w:r>
        <w:rPr>
          <w:rFonts w:hint="eastAsia" w:ascii="宋体" w:hAnsi="宋体"/>
          <w:sz w:val="28"/>
          <w:szCs w:val="28"/>
          <w:lang w:eastAsia="zh-CN"/>
        </w:rPr>
        <w:t>（签名）</w:t>
      </w:r>
    </w:p>
    <w:p w14:paraId="3D3526A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354A742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3FE58B2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乙方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（签名</w:t>
      </w:r>
      <w:r>
        <w:rPr>
          <w:rFonts w:hint="eastAsia" w:ascii="宋体" w:hAnsi="宋体"/>
          <w:sz w:val="28"/>
          <w:szCs w:val="28"/>
          <w:lang w:eastAsia="zh-CN"/>
        </w:rPr>
        <w:t>、指纹</w:t>
      </w:r>
      <w:r>
        <w:rPr>
          <w:rFonts w:hint="eastAsia" w:ascii="宋体" w:hAnsi="宋体"/>
          <w:sz w:val="28"/>
          <w:szCs w:val="28"/>
        </w:rPr>
        <w:t xml:space="preserve">） </w:t>
      </w:r>
    </w:p>
    <w:p w14:paraId="1CB1465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7A4CA5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7AADB95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709C60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</w:rPr>
      </w:pPr>
    </w:p>
    <w:p w14:paraId="2F2B52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</w:rPr>
      </w:pPr>
    </w:p>
    <w:p w14:paraId="5C6AB6C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 w14:paraId="3D6E8AC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</w:rPr>
      </w:pPr>
    </w:p>
    <w:p w14:paraId="568D53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</w:p>
    <w:p w14:paraId="35DAFE7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u w:val="single"/>
        </w:rPr>
      </w:pPr>
    </w:p>
    <w:p w14:paraId="4E3939C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u w:val="single"/>
        </w:rPr>
      </w:pPr>
    </w:p>
    <w:p w14:paraId="39EDCD1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u w:val="single"/>
        </w:rPr>
      </w:pPr>
    </w:p>
    <w:p w14:paraId="49FB9D8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1680" w:firstLineChars="600"/>
        <w:jc w:val="both"/>
        <w:textAlignment w:val="auto"/>
        <w:rPr>
          <w:rFonts w:hint="eastAsia" w:ascii="宋体" w:hAnsi="宋体"/>
          <w:sz w:val="28"/>
          <w:szCs w:val="28"/>
        </w:rPr>
      </w:pPr>
    </w:p>
    <w:p w14:paraId="4EEE50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1680" w:firstLineChars="600"/>
        <w:jc w:val="both"/>
        <w:textAlignment w:val="auto"/>
        <w:rPr>
          <w:rFonts w:hint="eastAsia" w:ascii="宋体" w:hAnsi="宋体"/>
          <w:sz w:val="28"/>
          <w:szCs w:val="28"/>
        </w:rPr>
      </w:pPr>
    </w:p>
    <w:p w14:paraId="01B4CD41">
      <w:pPr>
        <w:jc w:val="center"/>
      </w:pPr>
      <w:r>
        <w:rPr>
          <w:rFonts w:hint="eastAsia" w:ascii="宋体" w:hAnsi="宋体"/>
          <w:sz w:val="28"/>
          <w:szCs w:val="28"/>
          <w:lang w:eastAsia="zh-CN"/>
        </w:rPr>
        <w:t>合同签署</w:t>
      </w:r>
      <w:r>
        <w:rPr>
          <w:rFonts w:hint="eastAsia" w:ascii="宋体" w:hAnsi="宋体"/>
          <w:sz w:val="28"/>
          <w:szCs w:val="28"/>
        </w:rPr>
        <w:t>日期：202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日</w:t>
      </w:r>
    </w:p>
    <w:p w14:paraId="59D8003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2240" w:firstLineChars="800"/>
        <w:textAlignment w:val="auto"/>
        <w:rPr>
          <w:rFonts w:hint="eastAsia" w:ascii="宋体" w:hAnsi="宋体"/>
          <w:sz w:val="28"/>
          <w:szCs w:val="28"/>
        </w:rPr>
      </w:pPr>
    </w:p>
    <w:p w14:paraId="20541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AD6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94E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94E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ZTc1YzI3NWU4Njg0Yjc5NDUxZGU1NWJhOTI2MmEifQ=="/>
  </w:docVars>
  <w:rsids>
    <w:rsidRoot w:val="0111700D"/>
    <w:rsid w:val="00501EE6"/>
    <w:rsid w:val="00527EB9"/>
    <w:rsid w:val="0111700D"/>
    <w:rsid w:val="01533FD1"/>
    <w:rsid w:val="01AF5AA2"/>
    <w:rsid w:val="025778CC"/>
    <w:rsid w:val="02DA55E1"/>
    <w:rsid w:val="03151325"/>
    <w:rsid w:val="095169EE"/>
    <w:rsid w:val="0A9A6B7F"/>
    <w:rsid w:val="0C5745FC"/>
    <w:rsid w:val="0C91376D"/>
    <w:rsid w:val="0D1A5D55"/>
    <w:rsid w:val="0D826EB5"/>
    <w:rsid w:val="0DB717F6"/>
    <w:rsid w:val="0DE86A35"/>
    <w:rsid w:val="0E865238"/>
    <w:rsid w:val="0F24533C"/>
    <w:rsid w:val="10BB1582"/>
    <w:rsid w:val="10BC7C7A"/>
    <w:rsid w:val="11F50B3F"/>
    <w:rsid w:val="135D699C"/>
    <w:rsid w:val="14151024"/>
    <w:rsid w:val="17E82256"/>
    <w:rsid w:val="17F012A6"/>
    <w:rsid w:val="1C404CBF"/>
    <w:rsid w:val="1C463F79"/>
    <w:rsid w:val="1F703EFB"/>
    <w:rsid w:val="21C52D1C"/>
    <w:rsid w:val="21C8225E"/>
    <w:rsid w:val="23E629DD"/>
    <w:rsid w:val="294F73AC"/>
    <w:rsid w:val="2BC60B8D"/>
    <w:rsid w:val="2BE17D66"/>
    <w:rsid w:val="2D5D5983"/>
    <w:rsid w:val="2F277C14"/>
    <w:rsid w:val="31C559E0"/>
    <w:rsid w:val="349B385A"/>
    <w:rsid w:val="34EC3EA5"/>
    <w:rsid w:val="356D0868"/>
    <w:rsid w:val="3AAF36D1"/>
    <w:rsid w:val="3B710987"/>
    <w:rsid w:val="3BDB5C43"/>
    <w:rsid w:val="407531C8"/>
    <w:rsid w:val="42D9273C"/>
    <w:rsid w:val="458F65D9"/>
    <w:rsid w:val="490E01A0"/>
    <w:rsid w:val="4BA50BF2"/>
    <w:rsid w:val="4BBF00C9"/>
    <w:rsid w:val="4DC5673B"/>
    <w:rsid w:val="4E4A17FE"/>
    <w:rsid w:val="51440F0A"/>
    <w:rsid w:val="52377DDC"/>
    <w:rsid w:val="53E53204"/>
    <w:rsid w:val="54363BCD"/>
    <w:rsid w:val="56486A5C"/>
    <w:rsid w:val="59DB773E"/>
    <w:rsid w:val="5AAC50E0"/>
    <w:rsid w:val="5CDA4861"/>
    <w:rsid w:val="5F17346F"/>
    <w:rsid w:val="60151531"/>
    <w:rsid w:val="609D4491"/>
    <w:rsid w:val="61484119"/>
    <w:rsid w:val="628F6A05"/>
    <w:rsid w:val="62CE437E"/>
    <w:rsid w:val="63A252D2"/>
    <w:rsid w:val="63A95B41"/>
    <w:rsid w:val="6602188A"/>
    <w:rsid w:val="66E634DC"/>
    <w:rsid w:val="67C1041C"/>
    <w:rsid w:val="6846709D"/>
    <w:rsid w:val="684E77D6"/>
    <w:rsid w:val="69165C24"/>
    <w:rsid w:val="6E070B53"/>
    <w:rsid w:val="702D2505"/>
    <w:rsid w:val="72EB28DB"/>
    <w:rsid w:val="73D268B9"/>
    <w:rsid w:val="741932F0"/>
    <w:rsid w:val="755328D0"/>
    <w:rsid w:val="791365FE"/>
    <w:rsid w:val="7CDB7433"/>
    <w:rsid w:val="7D034BDB"/>
    <w:rsid w:val="7D0F532E"/>
    <w:rsid w:val="7DC82E1D"/>
    <w:rsid w:val="7E7A0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2398</Words>
  <Characters>2488</Characters>
  <Lines>0</Lines>
  <Paragraphs>0</Paragraphs>
  <TotalTime>53</TotalTime>
  <ScaleCrop>false</ScaleCrop>
  <LinksUpToDate>false</LinksUpToDate>
  <CharactersWithSpaces>2546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2023-11-28T07:07:00Z</dcterms:created>
  <dc:creator>qquser</dc:creator>
  <cp:lastModifiedBy>Jane.Ho</cp:lastModifiedBy>
  <cp:lastPrinted>2026-03-26T09:19:14Z</cp:lastPrinted>
  <dcterms:modified xsi:type="dcterms:W3CDTF">2026-03-26T09:28:24Z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622A2A9C8C544B0E9B5FE92DFBE6CEE9_13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