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65684">
      <w:pPr>
        <w:autoSpaceDE/>
        <w:autoSpaceDN/>
        <w:adjustRightInd/>
        <w:spacing w:line="590" w:lineRule="exact"/>
        <w:jc w:val="left"/>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附件3</w:t>
      </w:r>
    </w:p>
    <w:p w14:paraId="41EA3E95">
      <w:pPr>
        <w:autoSpaceDE/>
        <w:autoSpaceDN/>
        <w:adjustRightInd/>
        <w:spacing w:line="590" w:lineRule="exact"/>
        <w:jc w:val="left"/>
        <w:rPr>
          <w:rFonts w:hint="eastAsia" w:ascii="方正黑体_GBK" w:hAnsi="方正黑体_GBK" w:eastAsia="方正黑体_GBK" w:cs="方正黑体_GBK"/>
          <w:kern w:val="0"/>
          <w:sz w:val="32"/>
          <w:szCs w:val="32"/>
          <w:lang w:val="en-US" w:eastAsia="zh-CN"/>
        </w:rPr>
      </w:pPr>
    </w:p>
    <w:p w14:paraId="54D9CB9F">
      <w:pPr>
        <w:autoSpaceDE/>
        <w:autoSpaceDN/>
        <w:adjustRightInd/>
        <w:spacing w:line="590" w:lineRule="exact"/>
        <w:jc w:val="left"/>
        <w:rPr>
          <w:rFonts w:hint="eastAsia" w:ascii="方正黑体_GBK" w:hAnsi="方正黑体_GBK" w:eastAsia="方正黑体_GBK" w:cs="方正黑体_GBK"/>
          <w:kern w:val="0"/>
          <w:sz w:val="32"/>
          <w:szCs w:val="32"/>
          <w:lang w:val="en-US" w:eastAsia="zh-CN"/>
        </w:rPr>
      </w:pPr>
    </w:p>
    <w:p w14:paraId="0E2DA695">
      <w:pPr>
        <w:autoSpaceDE/>
        <w:autoSpaceDN/>
        <w:adjustRightInd/>
        <w:spacing w:line="800" w:lineRule="exact"/>
        <w:jc w:val="center"/>
        <w:rPr>
          <w:rFonts w:hint="eastAsia" w:ascii="方正小标宋_GBK" w:hAnsi="方正小标宋_GBK" w:eastAsia="方正小标宋_GBK" w:cs="方正小标宋_GBK"/>
          <w:kern w:val="2"/>
          <w:sz w:val="52"/>
          <w:szCs w:val="52"/>
        </w:rPr>
      </w:pPr>
      <w:r>
        <w:rPr>
          <w:rFonts w:hint="eastAsia" w:ascii="方正小标宋_GBK" w:hAnsi="方正小标宋_GBK" w:eastAsia="方正小标宋_GBK" w:cs="方正小标宋_GBK"/>
          <w:kern w:val="2"/>
          <w:sz w:val="52"/>
          <w:szCs w:val="52"/>
        </w:rPr>
        <w:t>鹤山市重点农业龙头企业</w:t>
      </w:r>
    </w:p>
    <w:p w14:paraId="08D79D53">
      <w:pPr>
        <w:autoSpaceDE/>
        <w:autoSpaceDN/>
        <w:adjustRightInd/>
        <w:spacing w:line="590" w:lineRule="exact"/>
        <w:jc w:val="center"/>
        <w:rPr>
          <w:rFonts w:hint="eastAsia" w:ascii="仿宋_GB2312" w:hAnsi="Times New Roman" w:eastAsia="仿宋_GB2312" w:cs="Times New Roman"/>
          <w:kern w:val="2"/>
          <w:sz w:val="21"/>
          <w:szCs w:val="32"/>
        </w:rPr>
      </w:pPr>
    </w:p>
    <w:p w14:paraId="7A4E43BA">
      <w:pPr>
        <w:autoSpaceDE/>
        <w:autoSpaceDN/>
        <w:adjustRightInd/>
        <w:spacing w:line="590" w:lineRule="exact"/>
        <w:jc w:val="center"/>
        <w:rPr>
          <w:rFonts w:hint="eastAsia" w:ascii="仿宋_GB2312" w:hAnsi="Times New Roman" w:eastAsia="仿宋_GB2312" w:cs="Times New Roman"/>
          <w:kern w:val="2"/>
          <w:sz w:val="21"/>
          <w:szCs w:val="32"/>
        </w:rPr>
      </w:pPr>
    </w:p>
    <w:p w14:paraId="1F10C29C">
      <w:pPr>
        <w:autoSpaceDE/>
        <w:autoSpaceDN/>
        <w:adjustRightInd/>
        <w:spacing w:line="590" w:lineRule="exact"/>
        <w:jc w:val="center"/>
        <w:rPr>
          <w:rFonts w:hint="eastAsia" w:ascii="仿宋_GB2312" w:hAnsi="Times New Roman" w:eastAsia="仿宋_GB2312" w:cs="Times New Roman"/>
          <w:kern w:val="2"/>
          <w:sz w:val="21"/>
          <w:szCs w:val="32"/>
        </w:rPr>
      </w:pPr>
    </w:p>
    <w:p w14:paraId="62EC4045">
      <w:pPr>
        <w:autoSpaceDE/>
        <w:autoSpaceDN/>
        <w:adjustRightInd/>
        <w:spacing w:line="590" w:lineRule="exact"/>
        <w:jc w:val="center"/>
        <w:rPr>
          <w:rFonts w:hint="eastAsia" w:ascii="仿宋_GB2312" w:hAnsi="Times New Roman" w:eastAsia="仿宋_GB2312" w:cs="Times New Roman"/>
          <w:kern w:val="2"/>
          <w:sz w:val="21"/>
          <w:szCs w:val="32"/>
        </w:rPr>
      </w:pPr>
    </w:p>
    <w:p w14:paraId="6F74713B">
      <w:pPr>
        <w:autoSpaceDE/>
        <w:autoSpaceDN/>
        <w:adjustRightInd/>
        <w:spacing w:line="800" w:lineRule="exact"/>
        <w:jc w:val="center"/>
        <w:rPr>
          <w:rFonts w:hint="eastAsia" w:ascii="方正小标宋_GBK" w:hAnsi="方正小标宋_GBK" w:eastAsia="方正小标宋_GBK" w:cs="方正小标宋_GBK"/>
          <w:kern w:val="2"/>
          <w:sz w:val="72"/>
          <w:szCs w:val="72"/>
          <w:lang w:eastAsia="zh-CN"/>
        </w:rPr>
      </w:pPr>
      <w:r>
        <w:rPr>
          <w:rFonts w:hint="eastAsia" w:ascii="方正小标宋_GBK" w:hAnsi="方正小标宋_GBK" w:eastAsia="方正小标宋_GBK" w:cs="方正小标宋_GBK"/>
          <w:kern w:val="2"/>
          <w:sz w:val="72"/>
          <w:szCs w:val="72"/>
          <w:lang w:eastAsia="zh-CN"/>
        </w:rPr>
        <w:t>监</w:t>
      </w:r>
    </w:p>
    <w:p w14:paraId="293E537D">
      <w:pPr>
        <w:autoSpaceDE/>
        <w:autoSpaceDN/>
        <w:adjustRightInd/>
        <w:spacing w:line="800" w:lineRule="exact"/>
        <w:jc w:val="center"/>
        <w:rPr>
          <w:rFonts w:hint="eastAsia" w:ascii="方正小标宋_GBK" w:hAnsi="方正小标宋_GBK" w:eastAsia="方正小标宋_GBK" w:cs="方正小标宋_GBK"/>
          <w:kern w:val="2"/>
          <w:sz w:val="72"/>
          <w:szCs w:val="72"/>
          <w:lang w:eastAsia="zh-CN"/>
        </w:rPr>
      </w:pPr>
    </w:p>
    <w:p w14:paraId="35F5CA9A">
      <w:pPr>
        <w:autoSpaceDE/>
        <w:autoSpaceDN/>
        <w:adjustRightInd/>
        <w:spacing w:line="800" w:lineRule="exact"/>
        <w:jc w:val="center"/>
        <w:rPr>
          <w:rFonts w:hint="eastAsia" w:ascii="方正小标宋_GBK" w:hAnsi="方正小标宋_GBK" w:eastAsia="方正小标宋_GBK" w:cs="方正小标宋_GBK"/>
          <w:kern w:val="2"/>
          <w:sz w:val="72"/>
          <w:szCs w:val="72"/>
          <w:lang w:eastAsia="zh-CN"/>
        </w:rPr>
      </w:pPr>
      <w:r>
        <w:rPr>
          <w:rFonts w:hint="eastAsia" w:ascii="方正小标宋_GBK" w:hAnsi="方正小标宋_GBK" w:eastAsia="方正小标宋_GBK" w:cs="方正小标宋_GBK"/>
          <w:kern w:val="2"/>
          <w:sz w:val="72"/>
          <w:szCs w:val="72"/>
          <w:lang w:eastAsia="zh-CN"/>
        </w:rPr>
        <w:t>测</w:t>
      </w:r>
    </w:p>
    <w:p w14:paraId="4E86C37F">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2082218E">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表</w:t>
      </w:r>
    </w:p>
    <w:p w14:paraId="64C419F6">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504DA29D">
      <w:pPr>
        <w:autoSpaceDE/>
        <w:autoSpaceDN/>
        <w:adjustRightInd/>
        <w:spacing w:line="590" w:lineRule="exact"/>
        <w:jc w:val="center"/>
        <w:rPr>
          <w:rFonts w:hint="eastAsia" w:ascii="仿宋_GB2312" w:hAnsi="Times New Roman" w:eastAsia="仿宋_GB2312" w:cs="Times New Roman"/>
          <w:kern w:val="2"/>
          <w:sz w:val="21"/>
          <w:szCs w:val="32"/>
        </w:rPr>
      </w:pPr>
    </w:p>
    <w:p w14:paraId="56D84A9E">
      <w:pPr>
        <w:autoSpaceDE/>
        <w:autoSpaceDN/>
        <w:adjustRightInd/>
        <w:spacing w:line="590" w:lineRule="exact"/>
        <w:jc w:val="center"/>
        <w:rPr>
          <w:rFonts w:hint="eastAsia" w:ascii="仿宋_GB2312" w:hAnsi="Times New Roman" w:eastAsia="仿宋_GB2312" w:cs="Times New Roman"/>
          <w:kern w:val="2"/>
          <w:sz w:val="21"/>
          <w:szCs w:val="32"/>
        </w:rPr>
      </w:pPr>
    </w:p>
    <w:p w14:paraId="3ED6228B">
      <w:pPr>
        <w:autoSpaceDE/>
        <w:autoSpaceDN/>
        <w:adjustRightInd/>
        <w:spacing w:line="590" w:lineRule="exact"/>
        <w:jc w:val="center"/>
        <w:rPr>
          <w:rFonts w:hint="eastAsia" w:ascii="仿宋_GB2312" w:hAnsi="Times New Roman" w:eastAsia="仿宋_GB2312" w:cs="Times New Roman"/>
          <w:kern w:val="2"/>
          <w:sz w:val="21"/>
          <w:szCs w:val="32"/>
        </w:rPr>
      </w:pPr>
    </w:p>
    <w:p w14:paraId="6FC9E413">
      <w:pPr>
        <w:autoSpaceDE/>
        <w:autoSpaceDN/>
        <w:adjustRightInd/>
        <w:spacing w:line="590" w:lineRule="exact"/>
        <w:jc w:val="center"/>
        <w:rPr>
          <w:rFonts w:hint="eastAsia" w:ascii="方正楷体_GBK" w:hAnsi="方正楷体_GBK" w:eastAsia="方正楷体_GBK" w:cs="方正楷体_GBK"/>
          <w:kern w:val="2"/>
          <w:sz w:val="21"/>
          <w:szCs w:val="32"/>
        </w:rPr>
      </w:pPr>
    </w:p>
    <w:p w14:paraId="2CC71CF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报单位：          （盖章）</w:t>
      </w:r>
    </w:p>
    <w:p w14:paraId="1DCF5B8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p>
    <w:p w14:paraId="71E198A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sectPr>
          <w:pgSz w:w="11910" w:h="16840"/>
          <w:pgMar w:top="1134" w:right="1417" w:bottom="1134" w:left="1417" w:header="720" w:footer="720" w:gutter="0"/>
          <w:lnNumType w:countBy="0" w:distance="360"/>
          <w:pgNumType w:fmt="numberInDash"/>
          <w:cols w:space="720" w:num="1"/>
          <w:docGrid w:type="lines" w:linePitch="312" w:charSpace="0"/>
        </w:sect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 xml:space="preserve">报日期：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年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月    日</w:t>
      </w:r>
    </w:p>
    <w:p w14:paraId="722ED922">
      <w:pPr>
        <w:autoSpaceDE/>
        <w:autoSpaceDN/>
        <w:adjustRightInd/>
        <w:spacing w:line="590" w:lineRule="exact"/>
        <w:jc w:val="center"/>
        <w:rPr>
          <w:rFonts w:hint="eastAsia" w:ascii="仿宋_GB2312" w:hAnsi="黑体" w:eastAsia="仿宋_GB2312" w:cs="黑体"/>
          <w:snapToGrid w:val="0"/>
          <w:kern w:val="0"/>
          <w:sz w:val="21"/>
          <w:szCs w:val="32"/>
        </w:rPr>
      </w:pPr>
      <w:r>
        <w:rPr>
          <w:rFonts w:hint="eastAsia" w:ascii="方正小标宋简体" w:hAnsi="Times New Roman" w:eastAsia="方正小标宋简体" w:cs="Times New Roman"/>
          <w:bCs/>
          <w:kern w:val="2"/>
          <w:sz w:val="44"/>
          <w:szCs w:val="44"/>
        </w:rPr>
        <w:t>鹤山市重点农业龙头企业</w:t>
      </w:r>
      <w:r>
        <w:rPr>
          <w:rFonts w:hint="eastAsia" w:ascii="方正小标宋简体" w:hAnsi="Times New Roman" w:eastAsia="方正小标宋简体" w:cs="Times New Roman"/>
          <w:bCs/>
          <w:kern w:val="2"/>
          <w:sz w:val="44"/>
          <w:szCs w:val="44"/>
          <w:lang w:eastAsia="zh-CN"/>
        </w:rPr>
        <w:t>监测</w:t>
      </w:r>
      <w:r>
        <w:rPr>
          <w:rFonts w:hint="eastAsia" w:ascii="方正小标宋简体" w:hAnsi="Times New Roman" w:eastAsia="方正小标宋简体" w:cs="Times New Roman"/>
          <w:bCs/>
          <w:kern w:val="2"/>
          <w:sz w:val="44"/>
          <w:szCs w:val="44"/>
        </w:rPr>
        <w:t>表</w:t>
      </w:r>
    </w:p>
    <w:tbl>
      <w:tblPr>
        <w:tblStyle w:val="2"/>
        <w:tblpPr w:leftFromText="180" w:rightFromText="180" w:vertAnchor="text" w:horzAnchor="page" w:tblpXSpec="center" w:tblpY="593"/>
        <w:tblOverlap w:val="never"/>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371"/>
        <w:gridCol w:w="4137"/>
        <w:gridCol w:w="1054"/>
        <w:gridCol w:w="848"/>
        <w:gridCol w:w="1204"/>
        <w:gridCol w:w="1183"/>
      </w:tblGrid>
      <w:tr w14:paraId="507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8002C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名 称</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177A72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22EA1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企业性质</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93777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384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FF27F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地 址</w:t>
            </w:r>
          </w:p>
        </w:tc>
        <w:tc>
          <w:tcPr>
            <w:tcW w:w="4289" w:type="dxa"/>
            <w:gridSpan w:val="4"/>
            <w:tcBorders>
              <w:top w:val="single" w:color="auto" w:sz="4" w:space="0"/>
              <w:left w:val="single" w:color="auto" w:sz="4" w:space="0"/>
              <w:bottom w:val="single" w:color="auto" w:sz="4" w:space="0"/>
              <w:right w:val="single" w:color="auto" w:sz="4" w:space="0"/>
            </w:tcBorders>
            <w:noWrap w:val="0"/>
            <w:vAlign w:val="center"/>
          </w:tcPr>
          <w:p w14:paraId="6722F3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443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01994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企</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业</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类</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型</w:t>
            </w:r>
          </w:p>
        </w:tc>
        <w:tc>
          <w:tcPr>
            <w:tcW w:w="4289" w:type="dxa"/>
            <w:gridSpan w:val="4"/>
            <w:tcBorders>
              <w:top w:val="single" w:color="auto" w:sz="4" w:space="0"/>
              <w:left w:val="single" w:color="auto" w:sz="4" w:space="0"/>
              <w:bottom w:val="single" w:color="auto" w:sz="4" w:space="0"/>
              <w:right w:val="single" w:color="auto" w:sz="4" w:space="0"/>
            </w:tcBorders>
            <w:noWrap w:val="0"/>
            <w:vAlign w:val="center"/>
          </w:tcPr>
          <w:p w14:paraId="71B526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176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CC3A7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创 办 时 间</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489A1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7C4A2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邮政编码</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556A2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91F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618D5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联 系 电 话</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540D98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8E0B0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E-mail:</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4F2DD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8F7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EBF3E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法人代表及联系电话</w:t>
            </w:r>
          </w:p>
        </w:tc>
        <w:tc>
          <w:tcPr>
            <w:tcW w:w="4289" w:type="dxa"/>
            <w:gridSpan w:val="4"/>
            <w:tcBorders>
              <w:top w:val="single" w:color="auto" w:sz="4" w:space="0"/>
              <w:left w:val="single" w:color="auto" w:sz="4" w:space="0"/>
              <w:bottom w:val="single" w:color="auto" w:sz="4" w:space="0"/>
              <w:right w:val="single" w:color="auto" w:sz="4" w:space="0"/>
            </w:tcBorders>
            <w:noWrap w:val="0"/>
            <w:vAlign w:val="center"/>
          </w:tcPr>
          <w:p w14:paraId="11562E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530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73D8B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项       目</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6EA28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单位</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05079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代号</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8EA0F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 xml:space="preserve">      年</w:t>
            </w:r>
          </w:p>
        </w:tc>
      </w:tr>
      <w:tr w14:paraId="66B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26D1CB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方正黑体_GBK" w:hAnsi="方正黑体_GBK" w:eastAsia="方正黑体_GBK" w:cs="方正黑体_GBK"/>
                <w:bCs/>
                <w:kern w:val="2"/>
                <w:sz w:val="24"/>
                <w:szCs w:val="24"/>
              </w:rPr>
              <w:t>一、企业经营情况</w:t>
            </w:r>
          </w:p>
        </w:tc>
      </w:tr>
      <w:tr w14:paraId="7EA7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3FB75F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1.注册资本金</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78E9D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5425E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05392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10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75F5D3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2.总资产</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AF933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531E7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CD19B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BB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EC0F94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其中：固定资产</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96D06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60DFC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5C5E6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3BE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A607A0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3.总负债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DC373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EA601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725E3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E12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AB3ADE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4.资产负债率</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5937E2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37CC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6E5DF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85B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A23335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5.企业销售收入（市场交易额）</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F465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71F49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792CF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7A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745B37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其中：农产品销售收入</w:t>
            </w:r>
            <w:r>
              <w:rPr>
                <w:rFonts w:hint="default" w:ascii="Times New Roman" w:hAnsi="Times New Roman" w:eastAsia="方正仿宋_GBK" w:cs="Times New Roman"/>
                <w:kern w:val="2"/>
                <w:sz w:val="24"/>
                <w:szCs w:val="24"/>
                <w:lang w:eastAsia="zh-CN"/>
              </w:rPr>
              <w:t>（或涉农业务收入）</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584C3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EC527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7EEF6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4FD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BC64D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6.净利润（税后利润）</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7E085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82472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AB218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989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94B6F6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7.上交税金</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FE93C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D54F6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3D22F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FEA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5D262B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8.农产品加工量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D7246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58D4F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21D17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DAB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5692C4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二、基地情况</w:t>
            </w:r>
          </w:p>
        </w:tc>
      </w:tr>
      <w:tr w14:paraId="6B9F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786DA5A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1D72E3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1.自有基地种植面积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89976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12AA8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D8455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63B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F55090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0E0AFA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rPr>
              <w:t>——</w:t>
            </w:r>
            <w:r>
              <w:rPr>
                <w:rFonts w:hint="default" w:ascii="Times New Roman" w:hAnsi="Times New Roman" w:eastAsia="方正仿宋_GBK" w:cs="Times New Roman"/>
                <w:kern w:val="2"/>
                <w:sz w:val="24"/>
                <w:szCs w:val="24"/>
              </w:rPr>
              <w:t>粮油作物种植面积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18185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D45AB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14EBD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2D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D6D5A7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A8BF49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E69AE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7EC24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8E2E5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E42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8E27E1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10625E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AC7F8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B83E2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2788F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27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871EA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32DEE3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E71EC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9C9F5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A75DF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F21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61B61E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39E5BC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12BD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D33E4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C00D1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283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8FE157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424F41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84BDF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6C42C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DF0382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228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FF4F2A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D0EADE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684DF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C0449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CD0A5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0C7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6E7CFB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B03896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61723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462AF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AAF21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F6E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left w:val="single" w:color="auto" w:sz="4" w:space="0"/>
              <w:right w:val="single" w:color="auto" w:sz="4" w:space="0"/>
            </w:tcBorders>
            <w:noWrap w:val="0"/>
            <w:vAlign w:val="center"/>
          </w:tcPr>
          <w:p w14:paraId="5ED2F64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7959E2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0F9E9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0E5B2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89442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2FF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442386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8693FE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3852C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38DC1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2D4F5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5B3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39DAD9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E65F8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7E45F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D78C9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97603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960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B2346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A6E090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45DBB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C8261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222BC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35E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90378F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E8FD3A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——粮油作物种植面积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3F12A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7561F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2D91A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FC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7A10F7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7AC2F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E3E17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8CAA3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9611E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777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DD7CB6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A7DE54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EC528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EF41A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697FC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3C1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05B4EA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E3B2A2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B6B34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B7384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0C630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E15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44A862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98B1D5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59C04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F6E80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24029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0CA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99F5C2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38E3A5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3E346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AF7A7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285D5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FA9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B680D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AA97F4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13661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8EA7C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62D26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C7E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09612E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17F1B3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E1873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80E7C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4C6B7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82E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F9F82C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75BD1C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AE844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B3EF2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7754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B3C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90B18F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1CFF93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F4C67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4D984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28609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518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E358F4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712F22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E0BCB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6841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9B4A1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607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23C57F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168808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3.自有基地</w:t>
            </w:r>
            <w:r>
              <w:rPr>
                <w:rFonts w:hint="default" w:ascii="Times New Roman" w:hAnsi="Times New Roman" w:eastAsia="方正仿宋_GBK" w:cs="Times New Roman"/>
                <w:kern w:val="2"/>
                <w:sz w:val="24"/>
                <w:szCs w:val="24"/>
                <w:lang w:eastAsia="zh-CN"/>
              </w:rPr>
              <w:t>家禽出栏量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9ECBB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D04B0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85500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5E6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517736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197965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4.带动农户</w:t>
            </w:r>
            <w:r>
              <w:rPr>
                <w:rFonts w:hint="default" w:ascii="Times New Roman" w:hAnsi="Times New Roman" w:eastAsia="方正仿宋_GBK" w:cs="Times New Roman"/>
                <w:kern w:val="2"/>
                <w:sz w:val="24"/>
                <w:szCs w:val="24"/>
                <w:lang w:eastAsia="zh-CN"/>
              </w:rPr>
              <w:t>家禽出栏总量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A01A9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9EFD2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9F4D6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B4A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048FA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A79FC8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5.自有基地</w:t>
            </w:r>
            <w:r>
              <w:rPr>
                <w:rFonts w:hint="default" w:ascii="Times New Roman" w:hAnsi="Times New Roman" w:eastAsia="方正仿宋_GBK" w:cs="Times New Roman"/>
                <w:kern w:val="2"/>
                <w:sz w:val="24"/>
                <w:szCs w:val="24"/>
                <w:lang w:eastAsia="zh-CN"/>
              </w:rPr>
              <w:t>牲畜出栏总量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AADEA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9E439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16E1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9E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A195F7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C6E1FC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5086B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DDEFF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393DC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240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4CE520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4E2039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A12EF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6C05D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B4230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369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B7C84D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2E2627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6.带动农户</w:t>
            </w:r>
            <w:r>
              <w:rPr>
                <w:rFonts w:hint="default" w:ascii="Times New Roman" w:hAnsi="Times New Roman" w:eastAsia="方正仿宋_GBK" w:cs="Times New Roman"/>
                <w:kern w:val="2"/>
                <w:sz w:val="24"/>
                <w:szCs w:val="24"/>
                <w:lang w:eastAsia="zh-CN"/>
              </w:rPr>
              <w:t>牲畜出栏总量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A18B3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38DB6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45332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D72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E7E72A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CDC599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4F5AA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20DB9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D5A6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88C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AA494C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EB774D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242B7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91C9B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4CBC6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9A8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AFF15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33D890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7.自有基地水产养殖面积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AB82D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F2688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43</w:t>
            </w:r>
          </w:p>
        </w:tc>
        <w:tc>
          <w:tcPr>
            <w:tcW w:w="2387" w:type="dxa"/>
            <w:gridSpan w:val="2"/>
            <w:tcBorders>
              <w:top w:val="nil"/>
              <w:left w:val="single" w:color="auto" w:sz="4" w:space="0"/>
              <w:bottom w:val="single" w:color="auto" w:sz="4" w:space="0"/>
              <w:right w:val="single" w:color="auto" w:sz="4" w:space="0"/>
            </w:tcBorders>
            <w:noWrap w:val="0"/>
            <w:vAlign w:val="center"/>
          </w:tcPr>
          <w:p w14:paraId="4F55F3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D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94517B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6CF4D1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——自有基地水产产量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E7A92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05001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44</w:t>
            </w:r>
          </w:p>
        </w:tc>
        <w:tc>
          <w:tcPr>
            <w:tcW w:w="2387" w:type="dxa"/>
            <w:gridSpan w:val="2"/>
            <w:tcBorders>
              <w:top w:val="nil"/>
              <w:left w:val="single" w:color="auto" w:sz="4" w:space="0"/>
              <w:bottom w:val="single" w:color="auto" w:sz="4" w:space="0"/>
              <w:right w:val="single" w:color="auto" w:sz="4" w:space="0"/>
            </w:tcBorders>
            <w:noWrap w:val="0"/>
            <w:vAlign w:val="center"/>
          </w:tcPr>
          <w:p w14:paraId="7C1C21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EEB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B63FBF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8436E5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8</w:t>
            </w:r>
            <w:r>
              <w:rPr>
                <w:rFonts w:hint="default" w:ascii="Times New Roman" w:hAnsi="Times New Roman" w:eastAsia="方正仿宋_GBK" w:cs="Times New Roman"/>
                <w:kern w:val="2"/>
                <w:sz w:val="24"/>
                <w:szCs w:val="24"/>
              </w:rPr>
              <w:t>.</w:t>
            </w:r>
            <w:r>
              <w:rPr>
                <w:rFonts w:hint="default" w:ascii="Times New Roman" w:hAnsi="Times New Roman" w:eastAsia="方正仿宋_GBK" w:cs="Times New Roman"/>
                <w:kern w:val="2"/>
                <w:sz w:val="24"/>
                <w:szCs w:val="24"/>
                <w:lang w:eastAsia="zh-CN"/>
              </w:rPr>
              <w:t>带动农户</w:t>
            </w:r>
            <w:r>
              <w:rPr>
                <w:rFonts w:hint="default" w:ascii="Times New Roman" w:hAnsi="Times New Roman" w:eastAsia="方正仿宋_GBK" w:cs="Times New Roman"/>
                <w:kern w:val="2"/>
                <w:sz w:val="24"/>
                <w:szCs w:val="24"/>
              </w:rPr>
              <w:t>水产养殖面积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2DA6A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679D8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ED113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58E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B897D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F75469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rPr>
              <w:t>——带动农户水产养殖总产量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19004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955D7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87299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64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679314E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农产品加工、流通型企业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41001E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9</w:t>
            </w:r>
            <w:r>
              <w:rPr>
                <w:rFonts w:hint="default" w:ascii="Times New Roman" w:hAnsi="Times New Roman" w:eastAsia="方正仿宋_GBK" w:cs="Times New Roman"/>
                <w:kern w:val="2"/>
                <w:sz w:val="24"/>
                <w:szCs w:val="24"/>
              </w:rPr>
              <w:t>.造林面积（木材加工利用企业）</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3BF9A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F3B56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47</w:t>
            </w:r>
          </w:p>
        </w:tc>
        <w:tc>
          <w:tcPr>
            <w:tcW w:w="2387" w:type="dxa"/>
            <w:gridSpan w:val="2"/>
            <w:tcBorders>
              <w:top w:val="nil"/>
              <w:left w:val="single" w:color="auto" w:sz="4" w:space="0"/>
              <w:bottom w:val="single" w:color="auto" w:sz="4" w:space="0"/>
              <w:right w:val="single" w:color="auto" w:sz="4" w:space="0"/>
            </w:tcBorders>
            <w:noWrap w:val="0"/>
            <w:vAlign w:val="center"/>
          </w:tcPr>
          <w:p w14:paraId="1E5733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667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B0E897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3FEB9B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10</w:t>
            </w:r>
            <w:r>
              <w:rPr>
                <w:rFonts w:hint="default" w:ascii="Times New Roman" w:hAnsi="Times New Roman" w:eastAsia="方正仿宋_GBK" w:cs="Times New Roman"/>
                <w:kern w:val="2"/>
                <w:sz w:val="24"/>
                <w:szCs w:val="24"/>
              </w:rPr>
              <w:t>.拥有符合食品加工卫生标准的加工场地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4CB1A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8B9BA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A7EFD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90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1644E2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F3E97F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1</w:t>
            </w:r>
            <w:r>
              <w:rPr>
                <w:rFonts w:hint="default" w:ascii="Times New Roman" w:hAnsi="Times New Roman" w:eastAsia="方正仿宋_GBK" w:cs="Times New Roman"/>
                <w:kern w:val="2"/>
                <w:sz w:val="24"/>
                <w:szCs w:val="24"/>
              </w:rPr>
              <w:t>.拥有与经营规模相适应的生产设施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38544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F3716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EFACB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EFC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left w:val="single" w:color="auto" w:sz="4" w:space="0"/>
              <w:right w:val="single" w:color="auto" w:sz="4" w:space="0"/>
            </w:tcBorders>
            <w:noWrap w:val="0"/>
            <w:vAlign w:val="center"/>
          </w:tcPr>
          <w:p w14:paraId="63092B1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eastAsia="zh-CN"/>
              </w:rPr>
              <w:t>农产品加工、流通型企业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D4D96A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2</w:t>
            </w:r>
            <w:r>
              <w:rPr>
                <w:rFonts w:hint="default" w:ascii="Times New Roman" w:hAnsi="Times New Roman" w:eastAsia="方正仿宋_GBK" w:cs="Times New Roman"/>
                <w:kern w:val="2"/>
                <w:sz w:val="24"/>
                <w:szCs w:val="24"/>
              </w:rPr>
              <w:t>.拥有符合国家环保要求的交易场地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C28E1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1BF1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50</w:t>
            </w:r>
          </w:p>
        </w:tc>
        <w:tc>
          <w:tcPr>
            <w:tcW w:w="2387" w:type="dxa"/>
            <w:gridSpan w:val="2"/>
            <w:tcBorders>
              <w:top w:val="nil"/>
              <w:left w:val="single" w:color="auto" w:sz="4" w:space="0"/>
              <w:bottom w:val="single" w:color="auto" w:sz="4" w:space="0"/>
              <w:right w:val="single" w:color="auto" w:sz="4" w:space="0"/>
            </w:tcBorders>
            <w:noWrap w:val="0"/>
            <w:vAlign w:val="center"/>
          </w:tcPr>
          <w:p w14:paraId="6279C2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1AF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066151C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B3ACD8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3</w:t>
            </w:r>
            <w:r>
              <w:rPr>
                <w:rFonts w:hint="default" w:ascii="Times New Roman" w:hAnsi="Times New Roman" w:eastAsia="方正仿宋_GBK" w:cs="Times New Roman"/>
                <w:kern w:val="2"/>
                <w:sz w:val="24"/>
                <w:szCs w:val="24"/>
              </w:rPr>
              <w:t>.拥有农产品保鲜贮运设施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5A905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15ED0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51</w:t>
            </w:r>
          </w:p>
        </w:tc>
        <w:tc>
          <w:tcPr>
            <w:tcW w:w="2387" w:type="dxa"/>
            <w:gridSpan w:val="2"/>
            <w:tcBorders>
              <w:top w:val="nil"/>
              <w:left w:val="single" w:color="auto" w:sz="4" w:space="0"/>
              <w:bottom w:val="single" w:color="auto" w:sz="4" w:space="0"/>
              <w:right w:val="single" w:color="auto" w:sz="4" w:space="0"/>
            </w:tcBorders>
            <w:noWrap w:val="0"/>
            <w:vAlign w:val="center"/>
          </w:tcPr>
          <w:p w14:paraId="7AD01E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242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2373981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农产品批发市场型企业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E7A89F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4</w:t>
            </w:r>
            <w:r>
              <w:rPr>
                <w:rFonts w:hint="default" w:ascii="Times New Roman" w:hAnsi="Times New Roman" w:eastAsia="方正仿宋_GBK" w:cs="Times New Roman"/>
                <w:kern w:val="2"/>
                <w:sz w:val="24"/>
                <w:szCs w:val="24"/>
              </w:rPr>
              <w:t>.拥有符合国家环保要求的交易场地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F7B3B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83343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52</w:t>
            </w:r>
          </w:p>
        </w:tc>
        <w:tc>
          <w:tcPr>
            <w:tcW w:w="2387" w:type="dxa"/>
            <w:gridSpan w:val="2"/>
            <w:tcBorders>
              <w:top w:val="nil"/>
              <w:left w:val="single" w:color="auto" w:sz="4" w:space="0"/>
              <w:bottom w:val="single" w:color="auto" w:sz="4" w:space="0"/>
              <w:right w:val="single" w:color="auto" w:sz="4" w:space="0"/>
            </w:tcBorders>
            <w:noWrap w:val="0"/>
            <w:vAlign w:val="center"/>
          </w:tcPr>
          <w:p w14:paraId="7038C3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463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51ED4D1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FEE631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5</w:t>
            </w:r>
            <w:r>
              <w:rPr>
                <w:rFonts w:hint="default" w:ascii="Times New Roman" w:hAnsi="Times New Roman" w:eastAsia="方正仿宋_GBK" w:cs="Times New Roman"/>
                <w:kern w:val="2"/>
                <w:sz w:val="24"/>
                <w:szCs w:val="24"/>
              </w:rPr>
              <w:t>.拥有相关运输、贮藏贮运设施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0DA80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42BC9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53</w:t>
            </w:r>
          </w:p>
        </w:tc>
        <w:tc>
          <w:tcPr>
            <w:tcW w:w="2387" w:type="dxa"/>
            <w:gridSpan w:val="2"/>
            <w:tcBorders>
              <w:top w:val="nil"/>
              <w:left w:val="single" w:color="auto" w:sz="4" w:space="0"/>
              <w:bottom w:val="single" w:color="auto" w:sz="4" w:space="0"/>
              <w:right w:val="single" w:color="auto" w:sz="4" w:space="0"/>
            </w:tcBorders>
            <w:noWrap w:val="0"/>
            <w:vAlign w:val="center"/>
          </w:tcPr>
          <w:p w14:paraId="187451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219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35AF61F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农产品电子商务型企业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A01B1F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6</w:t>
            </w:r>
            <w:r>
              <w:rPr>
                <w:rFonts w:hint="default" w:ascii="Times New Roman" w:hAnsi="Times New Roman" w:eastAsia="方正仿宋_GBK" w:cs="Times New Roman"/>
                <w:kern w:val="2"/>
                <w:sz w:val="24"/>
                <w:szCs w:val="24"/>
              </w:rPr>
              <w:t>.拥有实体体验店</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B4E4B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696D8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54</w:t>
            </w:r>
          </w:p>
        </w:tc>
        <w:tc>
          <w:tcPr>
            <w:tcW w:w="2387" w:type="dxa"/>
            <w:gridSpan w:val="2"/>
            <w:tcBorders>
              <w:top w:val="nil"/>
              <w:left w:val="single" w:color="auto" w:sz="4" w:space="0"/>
              <w:bottom w:val="single" w:color="auto" w:sz="4" w:space="0"/>
              <w:right w:val="single" w:color="auto" w:sz="4" w:space="0"/>
            </w:tcBorders>
            <w:noWrap w:val="0"/>
            <w:vAlign w:val="center"/>
          </w:tcPr>
          <w:p w14:paraId="135304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3B1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50783C4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D44205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7</w:t>
            </w:r>
            <w:r>
              <w:rPr>
                <w:rFonts w:hint="default" w:ascii="Times New Roman" w:hAnsi="Times New Roman" w:eastAsia="方正仿宋_GBK" w:cs="Times New Roman"/>
                <w:kern w:val="2"/>
                <w:sz w:val="24"/>
                <w:szCs w:val="24"/>
              </w:rPr>
              <w:t>.拥有保鲜贮运或其他配套设施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E8F56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26900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55</w:t>
            </w:r>
          </w:p>
        </w:tc>
        <w:tc>
          <w:tcPr>
            <w:tcW w:w="2387" w:type="dxa"/>
            <w:gridSpan w:val="2"/>
            <w:tcBorders>
              <w:top w:val="nil"/>
              <w:left w:val="single" w:color="auto" w:sz="4" w:space="0"/>
              <w:bottom w:val="single" w:color="auto" w:sz="4" w:space="0"/>
              <w:right w:val="single" w:color="auto" w:sz="4" w:space="0"/>
            </w:tcBorders>
            <w:noWrap w:val="0"/>
            <w:vAlign w:val="center"/>
          </w:tcPr>
          <w:p w14:paraId="4F7628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92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0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14:paraId="1302720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农技推广类企业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716EAC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r>
              <w:rPr>
                <w:rFonts w:hint="default" w:ascii="Times New Roman" w:hAnsi="Times New Roman" w:eastAsia="方正仿宋_GBK" w:cs="Times New Roman"/>
                <w:kern w:val="2"/>
                <w:sz w:val="24"/>
                <w:szCs w:val="24"/>
              </w:rPr>
              <w:t>.企业自有先进技术（良种）在全市范围推广面积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949C2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67D8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56</w:t>
            </w:r>
          </w:p>
        </w:tc>
        <w:tc>
          <w:tcPr>
            <w:tcW w:w="2387" w:type="dxa"/>
            <w:gridSpan w:val="2"/>
            <w:tcBorders>
              <w:top w:val="nil"/>
              <w:left w:val="single" w:color="auto" w:sz="4" w:space="0"/>
              <w:bottom w:val="single" w:color="auto" w:sz="4" w:space="0"/>
              <w:right w:val="single" w:color="auto" w:sz="4" w:space="0"/>
            </w:tcBorders>
            <w:noWrap w:val="0"/>
            <w:vAlign w:val="center"/>
          </w:tcPr>
          <w:p w14:paraId="4114C2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9BA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745EECE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其他涉农企业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1AC661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r>
              <w:rPr>
                <w:rFonts w:hint="default" w:ascii="Times New Roman" w:hAnsi="Times New Roman" w:eastAsia="方正仿宋_GBK" w:cs="Times New Roman"/>
                <w:kern w:val="2"/>
                <w:sz w:val="24"/>
                <w:szCs w:val="24"/>
              </w:rPr>
              <w:t>.拥有与生产经营规模相适应的生产（加工）基地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0A231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92089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57</w:t>
            </w:r>
          </w:p>
        </w:tc>
        <w:tc>
          <w:tcPr>
            <w:tcW w:w="2387" w:type="dxa"/>
            <w:gridSpan w:val="2"/>
            <w:tcBorders>
              <w:top w:val="nil"/>
              <w:left w:val="single" w:color="auto" w:sz="4" w:space="0"/>
              <w:bottom w:val="single" w:color="auto" w:sz="4" w:space="0"/>
              <w:right w:val="single" w:color="auto" w:sz="4" w:space="0"/>
            </w:tcBorders>
            <w:noWrap w:val="0"/>
            <w:vAlign w:val="center"/>
          </w:tcPr>
          <w:p w14:paraId="029FC2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92B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3E1FD19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1C2A5D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r>
              <w:rPr>
                <w:rFonts w:hint="default" w:ascii="Times New Roman" w:hAnsi="Times New Roman" w:eastAsia="方正仿宋_GBK" w:cs="Times New Roman"/>
                <w:kern w:val="2"/>
                <w:sz w:val="24"/>
                <w:szCs w:val="24"/>
              </w:rPr>
              <w:t>.拥有与生产经营规模相适应的相关配套设施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8EBE2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08428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58</w:t>
            </w:r>
          </w:p>
        </w:tc>
        <w:tc>
          <w:tcPr>
            <w:tcW w:w="2387" w:type="dxa"/>
            <w:gridSpan w:val="2"/>
            <w:tcBorders>
              <w:top w:val="nil"/>
              <w:left w:val="single" w:color="auto" w:sz="4" w:space="0"/>
              <w:bottom w:val="single" w:color="auto" w:sz="4" w:space="0"/>
              <w:right w:val="single" w:color="auto" w:sz="4" w:space="0"/>
            </w:tcBorders>
            <w:noWrap w:val="0"/>
            <w:vAlign w:val="center"/>
          </w:tcPr>
          <w:p w14:paraId="5AA8EE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D8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653434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三、带动农户情况</w:t>
            </w:r>
          </w:p>
        </w:tc>
      </w:tr>
      <w:tr w14:paraId="3213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D1E39B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1.带动农户数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70ACD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6876D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59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28A10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BD4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10EC6A7">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——合同关系（含“订单”方式）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2608F2">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right="0" w:rightChars="0" w:firstLine="0" w:firstLineChars="0"/>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BBFFB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96E89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896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B53537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——合作方式按利润返还</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E78193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E2B55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EF03F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7CA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666AD24">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——股份合作方式按股分红</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BD26489">
            <w:pPr>
              <w:keepNext w:val="0"/>
              <w:keepLines w:val="0"/>
              <w:pageBreakBefore w:val="0"/>
              <w:widowControl w:val="0"/>
              <w:kinsoku/>
              <w:wordWrap/>
              <w:overflowPunct/>
              <w:topLinePunct w:val="0"/>
              <w:autoSpaceDE w:val="0"/>
              <w:autoSpaceDN w:val="0"/>
              <w:bidi w:val="0"/>
              <w:adjustRightInd/>
              <w:snapToGrid/>
              <w:spacing w:before="17" w:beforeLines="0" w:afterLines="0" w:line="360" w:lineRule="exact"/>
              <w:ind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5407B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9B32E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4DE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F6FF94A">
            <w:pPr>
              <w:keepNext w:val="0"/>
              <w:keepLines w:val="0"/>
              <w:pageBreakBefore w:val="0"/>
              <w:widowControl w:val="0"/>
              <w:kinsoku/>
              <w:wordWrap/>
              <w:overflowPunct/>
              <w:topLinePunct w:val="0"/>
              <w:autoSpaceDE w:val="0"/>
              <w:autoSpaceDN w:val="0"/>
              <w:bidi w:val="0"/>
              <w:adjustRightInd/>
              <w:snapToGrid/>
              <w:spacing w:before="15" w:beforeLines="0" w:afterLines="0"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——其它方式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6CE6DB0">
            <w:pPr>
              <w:keepNext w:val="0"/>
              <w:keepLines w:val="0"/>
              <w:pageBreakBefore w:val="0"/>
              <w:widowControl w:val="0"/>
              <w:kinsoku/>
              <w:wordWrap/>
              <w:overflowPunct/>
              <w:topLinePunct w:val="0"/>
              <w:autoSpaceDE w:val="0"/>
              <w:autoSpaceDN w:val="0"/>
              <w:bidi w:val="0"/>
              <w:adjustRightInd/>
              <w:snapToGrid/>
              <w:spacing w:before="15" w:beforeLines="0" w:afterLines="0" w:line="360" w:lineRule="exact"/>
              <w:ind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12DBC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72D3F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FC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172D9E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2.带动农户增收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1E295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D5D2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2402B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A7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1334A8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3.平均每户增收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498E5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244FD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56DDA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EBE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45F727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四、企业在岗人数</w:t>
            </w:r>
          </w:p>
        </w:tc>
      </w:tr>
      <w:tr w14:paraId="1254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36B4B4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1.小计</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ABB80A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90986E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bidi="ar-SA"/>
              </w:rPr>
              <w:t>66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291F5A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0176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17E7FA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签订合同职工数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8F2860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E896B1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bidi="ar-SA"/>
              </w:rPr>
              <w:t>67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7E2411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5042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A1BED2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——季节性临时工人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480B88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F4B5E0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bidi="ar-SA"/>
              </w:rPr>
              <w:t>68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6B7BFC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39F7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05B2C3C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五、企业竞争力指标</w:t>
            </w:r>
          </w:p>
        </w:tc>
      </w:tr>
      <w:tr w14:paraId="3F19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8681F5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1.建立质量管理体系和标准体系</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6188A3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3C15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5E4B76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7BC8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D8EB91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2.通过质量管理体系认证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FC7BB0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06FD9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34DB13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547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4A9271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3.GMP</w:t>
            </w:r>
            <w:r>
              <w:rPr>
                <w:rFonts w:hint="eastAsia" w:ascii="Times New Roman" w:hAnsi="Times New Roman" w:eastAsia="方正仿宋_GBK" w:cs="Times New Roman"/>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认证数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5AFDCA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6A4F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301136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FB7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159A3B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4.HACCP</w:t>
            </w:r>
            <w:r>
              <w:rPr>
                <w:rFonts w:hint="eastAsia" w:ascii="Times New Roman" w:hAnsi="Times New Roman" w:eastAsia="方正仿宋_GBK" w:cs="Times New Roman"/>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认证数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FE4FAD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5C54E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D7C9DA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78C7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DD8969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5.FDA</w:t>
            </w:r>
            <w:r>
              <w:rPr>
                <w:rFonts w:hint="eastAsia" w:ascii="Times New Roman" w:hAnsi="Times New Roman" w:eastAsia="方正仿宋_GBK" w:cs="Times New Roman"/>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认证数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53CA91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D91F9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B28D35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8D5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AD90FF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pacing w:val="-4"/>
                <w:sz w:val="24"/>
                <w:szCs w:val="24"/>
                <w:lang w:val="en-US" w:eastAsia="zh-CN" w:bidi="ar-SA"/>
              </w:rPr>
              <w:t>6.能够按照或者高于国家、行业、地方标准</w:t>
            </w:r>
            <w:r>
              <w:rPr>
                <w:rFonts w:hint="default" w:ascii="Times New Roman" w:hAnsi="Times New Roman" w:eastAsia="方正仿宋_GBK" w:cs="Times New Roman"/>
                <w:sz w:val="24"/>
                <w:szCs w:val="24"/>
                <w:lang w:val="en-US" w:eastAsia="zh-CN" w:bidi="ar-SA"/>
              </w:rPr>
              <w:t>进行生产</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F666E1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E6963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ADACC0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2785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11D369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pacing w:val="8"/>
                <w:sz w:val="24"/>
                <w:szCs w:val="24"/>
                <w:lang w:val="en-US" w:eastAsia="zh-CN" w:bidi="ar-SA"/>
              </w:rPr>
              <w:t>7.使用国家或省农产品质量安全追溯管</w:t>
            </w:r>
            <w:r>
              <w:rPr>
                <w:rFonts w:hint="default" w:ascii="Times New Roman" w:hAnsi="Times New Roman" w:eastAsia="方正仿宋_GBK" w:cs="Times New Roman"/>
                <w:sz w:val="24"/>
                <w:szCs w:val="24"/>
                <w:lang w:val="en-US" w:eastAsia="zh-CN" w:bidi="ar-SA"/>
              </w:rPr>
              <w:t>平台，开展农产品质量安全追溯管理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7D3797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24955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CABC37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72D9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D29E6D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8.政府质量奖</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46FBCA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78639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AAFEB6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5D5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E10149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9.无公害农产品认证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B0CB36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91281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2E825D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F33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2F528A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10.绿色食品认证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4AF009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DD162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77160C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445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B41CE7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11.有机食品认证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7724D1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3191F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5922F9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BAF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C449DE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12.获省名牌产品（农业类）认定资质</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FD374C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78D1E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1843D2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3F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F95186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pacing w:val="2"/>
                <w:sz w:val="24"/>
                <w:szCs w:val="24"/>
                <w:lang w:val="en-US" w:eastAsia="zh-CN" w:bidi="ar-SA"/>
              </w:rPr>
              <w:t>13.有入围省名特优新农产品区域公用品牌</w:t>
            </w:r>
            <w:r>
              <w:rPr>
                <w:rFonts w:hint="default" w:ascii="Times New Roman" w:hAnsi="Times New Roman" w:eastAsia="方正仿宋_GBK" w:cs="Times New Roman"/>
                <w:sz w:val="24"/>
                <w:szCs w:val="24"/>
                <w:lang w:val="en-US" w:eastAsia="zh-CN" w:bidi="ar-SA"/>
              </w:rPr>
              <w:t>核心企业、品牌产品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DD01BE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49024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CEED34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385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42F2DD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14.农产品原产地认证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5F126F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FA17D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3C975C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2A9F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732FBE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15.地理标志产品认证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52B764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8970A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B841CF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561A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2AA2DA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16.获得专利数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6EE210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9784A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DA4146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BA0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D52629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17.获得商标数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F073C2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81D10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E2D1C5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0D22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AAB5B9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18.通过环境管理体系认证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C109D5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D57F2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FA5B1A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587F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1DAC32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19.通过职业健康安全管理体系认证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FE6993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EBEB2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66300D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625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E62842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20.通过食品安全管理体系认证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DC14CCC">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6562F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848387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61A6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B28164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21.通过环保达标评定</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7BE50D7">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57DB4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3C5DAB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E27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C61F215">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22.拥有新品种权数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91FD13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C7FD9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4033C8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4E53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B62A98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23.获得省、部级科技成果、推广奖数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E9A6C6A">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94B3B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25842D1">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339A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E0FBC1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sz w:val="24"/>
                <w:szCs w:val="24"/>
                <w:lang w:val="en-US" w:eastAsia="zh-CN" w:bidi="ar-SA"/>
              </w:rPr>
              <w:t>24.有专门研发机构</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2881EB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85302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C84056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0B1D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8BA38EB">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25.专门研发人员数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9165C4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人</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191F9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FB9FEE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p>
        </w:tc>
      </w:tr>
      <w:tr w14:paraId="289F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6518AE0">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26.当年投入研发经费</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84F0AF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03408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83E07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303B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34CB09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27.获得高新技术企业资格</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20091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E575F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21B5F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2F8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0607AC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14"/>
                <w:sz w:val="24"/>
                <w:szCs w:val="24"/>
                <w:lang w:val="en-US" w:eastAsia="zh-CN" w:bidi="ar-SA"/>
              </w:rPr>
              <w:t>28.获评农业农村部畜禽养殖标准化示范</w:t>
            </w:r>
            <w:r>
              <w:rPr>
                <w:rFonts w:hint="default" w:ascii="Times New Roman" w:hAnsi="Times New Roman" w:eastAsia="方正仿宋_GBK" w:cs="Times New Roman"/>
                <w:sz w:val="24"/>
                <w:szCs w:val="24"/>
                <w:lang w:val="en-US" w:eastAsia="zh-CN" w:bidi="ar-SA"/>
              </w:rPr>
              <w:t>场、水产健康养殖示范场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4077AB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1C28A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5C35B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4EC1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A9C8F16">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2"/>
                <w:sz w:val="24"/>
                <w:szCs w:val="24"/>
                <w:lang w:val="en-US" w:eastAsia="zh-CN" w:bidi="ar-SA"/>
              </w:rPr>
              <w:t>29.列入省“菜篮子”基地、粤港澳大湾区</w:t>
            </w:r>
            <w:r>
              <w:rPr>
                <w:rFonts w:hint="default" w:ascii="Times New Roman" w:hAnsi="Times New Roman" w:eastAsia="方正仿宋_GBK" w:cs="Times New Roman"/>
                <w:sz w:val="24"/>
                <w:szCs w:val="24"/>
                <w:lang w:val="en-US" w:eastAsia="zh-CN" w:bidi="ar-SA"/>
              </w:rPr>
              <w:t>“菜篮子”生产基地及产品加工企业</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27663F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026E8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977EF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19B7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ABF946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2"/>
                <w:sz w:val="24"/>
                <w:szCs w:val="24"/>
                <w:lang w:val="en-US" w:eastAsia="zh-CN" w:bidi="ar-SA"/>
              </w:rPr>
              <w:t>30.获评中国种业骨干企业、国家或省级良</w:t>
            </w:r>
            <w:r>
              <w:rPr>
                <w:rFonts w:hint="default" w:ascii="Times New Roman" w:hAnsi="Times New Roman" w:eastAsia="方正仿宋_GBK" w:cs="Times New Roman"/>
                <w:sz w:val="24"/>
                <w:szCs w:val="24"/>
                <w:lang w:val="en-US" w:eastAsia="zh-CN" w:bidi="ar-SA"/>
              </w:rPr>
              <w:t>种场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20A79BF">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220D8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2E53B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0C12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A0DF649">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pacing w:val="2"/>
                <w:sz w:val="24"/>
                <w:szCs w:val="24"/>
                <w:lang w:val="en-US" w:eastAsia="zh-CN" w:bidi="ar-SA"/>
              </w:rPr>
              <w:t>31.获评省级及以上休闲农业与乡村旅游示</w:t>
            </w:r>
            <w:r>
              <w:rPr>
                <w:rFonts w:hint="default" w:ascii="Times New Roman" w:hAnsi="Times New Roman" w:eastAsia="方正仿宋_GBK" w:cs="Times New Roman"/>
                <w:sz w:val="24"/>
                <w:szCs w:val="24"/>
                <w:lang w:val="en-US" w:eastAsia="zh-CN" w:bidi="ar-SA"/>
              </w:rPr>
              <w:t>范点、农业公园、3A</w:t>
            </w:r>
            <w:r>
              <w:rPr>
                <w:rFonts w:hint="default" w:ascii="Times New Roman" w:hAnsi="Times New Roman" w:eastAsia="方正仿宋_GBK" w:cs="Times New Roman"/>
                <w:spacing w:val="-13"/>
                <w:sz w:val="24"/>
                <w:szCs w:val="24"/>
                <w:lang w:val="en-US" w:eastAsia="zh-CN" w:bidi="ar-SA"/>
              </w:rPr>
              <w:t xml:space="preserve"> </w:t>
            </w:r>
            <w:r>
              <w:rPr>
                <w:rFonts w:hint="default" w:ascii="Times New Roman" w:hAnsi="Times New Roman" w:eastAsia="方正仿宋_GBK" w:cs="Times New Roman"/>
                <w:sz w:val="24"/>
                <w:szCs w:val="24"/>
                <w:lang w:val="en-US" w:eastAsia="zh-CN" w:bidi="ar-SA"/>
              </w:rPr>
              <w:t>级及以上旅游景点</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F901D5E">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0C818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C83FA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0641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1AAD5E3">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32.建立有企业管理制度和财务制度</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3794FC2">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AD513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D7609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32C8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3E704438">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33.其他省级以上奖励数目</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66DC87D">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F69FC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434A9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0EAD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2BCB307">
            <w:pPr>
              <w:keepNext w:val="0"/>
              <w:keepLines w:val="0"/>
              <w:pageBreakBefore w:val="0"/>
              <w:widowControl w:val="0"/>
              <w:tabs>
                <w:tab w:val="left" w:pos="3328"/>
              </w:tabs>
              <w:kinsoku/>
              <w:wordWrap/>
              <w:overflowPunct/>
              <w:topLinePunct w:val="0"/>
              <w:autoSpaceDE w:val="0"/>
              <w:autoSpaceDN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（填写奖励名称）</w:t>
            </w:r>
            <w:r>
              <w:rPr>
                <w:rFonts w:hint="default" w:ascii="Times New Roman" w:hAnsi="Times New Roman" w:eastAsia="方正仿宋_GBK" w:cs="Times New Roman"/>
                <w:sz w:val="24"/>
                <w:szCs w:val="24"/>
                <w:u w:val="single" w:color="000000"/>
                <w:lang w:val="en-US" w:eastAsia="zh-CN" w:bidi="ar-SA"/>
              </w:rPr>
              <w:t xml:space="preserve"> </w:t>
            </w:r>
            <w:r>
              <w:rPr>
                <w:rFonts w:hint="default" w:ascii="Times New Roman" w:hAnsi="Times New Roman" w:eastAsia="方正仿宋_GBK" w:cs="Times New Roman"/>
                <w:sz w:val="24"/>
                <w:szCs w:val="24"/>
                <w:u w:val="single" w:color="000000"/>
                <w:lang w:val="en-US" w:eastAsia="zh-CN" w:bidi="ar-SA"/>
              </w:rPr>
              <w:tab/>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AF3B104">
            <w:pPr>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lang w:val="en-US" w:eastAsia="zh-CN" w:bidi="ar-SA"/>
              </w:rPr>
            </w:pPr>
            <w:r>
              <w:rPr>
                <w:rFonts w:hint="default" w:ascii="Times New Roman" w:hAnsi="Times New Roman" w:eastAsia="方正仿宋_GBK" w:cs="Times New Roman"/>
                <w:sz w:val="24"/>
                <w:szCs w:val="24"/>
                <w:lang w:val="en-US" w:eastAsia="zh-CN" w:bidi="ar-SA"/>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EA07D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45F96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kern w:val="0"/>
                <w:sz w:val="24"/>
              </w:rPr>
            </w:pPr>
          </w:p>
        </w:tc>
      </w:tr>
      <w:tr w14:paraId="7704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835"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24EA17D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2"/>
                <w:sz w:val="24"/>
                <w:szCs w:val="24"/>
              </w:rPr>
              <w:t>企业简介（可另加附页）：</w:t>
            </w:r>
          </w:p>
        </w:tc>
      </w:tr>
      <w:tr w14:paraId="203B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3EC952C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2"/>
                <w:sz w:val="24"/>
                <w:szCs w:val="24"/>
              </w:rPr>
              <w:t>镇（街）</w:t>
            </w:r>
            <w:r>
              <w:rPr>
                <w:rFonts w:hint="default" w:ascii="Times New Roman" w:hAnsi="Times New Roman" w:eastAsia="方正仿宋_GBK" w:cs="Times New Roman"/>
                <w:kern w:val="2"/>
                <w:sz w:val="24"/>
                <w:szCs w:val="24"/>
                <w:lang w:eastAsia="zh-CN"/>
              </w:rPr>
              <w:t>农业农村</w:t>
            </w:r>
            <w:r>
              <w:rPr>
                <w:rFonts w:hint="default" w:ascii="Times New Roman" w:hAnsi="Times New Roman" w:eastAsia="方正仿宋_GBK" w:cs="Times New Roman"/>
                <w:kern w:val="2"/>
                <w:sz w:val="24"/>
                <w:szCs w:val="24"/>
              </w:rPr>
              <w:t>部门意见：</w:t>
            </w:r>
          </w:p>
        </w:tc>
      </w:tr>
      <w:tr w14:paraId="2D47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0A608EB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kern w:val="0"/>
                <w:sz w:val="24"/>
              </w:rPr>
            </w:pPr>
            <w:r>
              <w:rPr>
                <w:rFonts w:hint="eastAsia" w:ascii="Times New Roman" w:hAnsi="Times New Roman" w:eastAsia="方正仿宋_GBK" w:cs="Times New Roman"/>
                <w:kern w:val="2"/>
                <w:sz w:val="24"/>
                <w:szCs w:val="24"/>
                <w:lang w:eastAsia="zh-CN"/>
              </w:rPr>
              <w:t>鹤山</w:t>
            </w:r>
            <w:r>
              <w:rPr>
                <w:rFonts w:hint="default" w:ascii="Times New Roman" w:hAnsi="Times New Roman" w:eastAsia="方正仿宋_GBK" w:cs="Times New Roman"/>
                <w:kern w:val="2"/>
                <w:sz w:val="24"/>
                <w:szCs w:val="24"/>
              </w:rPr>
              <w:t>市农业</w:t>
            </w:r>
            <w:r>
              <w:rPr>
                <w:rFonts w:hint="default" w:ascii="Times New Roman" w:hAnsi="Times New Roman" w:eastAsia="方正仿宋_GBK" w:cs="Times New Roman"/>
                <w:kern w:val="2"/>
                <w:sz w:val="24"/>
                <w:szCs w:val="24"/>
                <w:lang w:eastAsia="zh-CN"/>
              </w:rPr>
              <w:t>农村局</w:t>
            </w:r>
            <w:r>
              <w:rPr>
                <w:rFonts w:hint="default" w:ascii="Times New Roman" w:hAnsi="Times New Roman" w:eastAsia="方正仿宋_GBK" w:cs="Times New Roman"/>
                <w:kern w:val="2"/>
                <w:sz w:val="24"/>
                <w:szCs w:val="24"/>
              </w:rPr>
              <w:t>意见：</w:t>
            </w:r>
          </w:p>
        </w:tc>
      </w:tr>
    </w:tbl>
    <w:p w14:paraId="1EE8963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指标解释：</w:t>
      </w:r>
    </w:p>
    <w:p w14:paraId="0271B17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 企业类型包括农产品生产、休闲农业、农产品加工、农产品流通、农产品批发市场、农产品电子商务、陈皮、大米、茶叶、鳗鱼、马冈鹅、禽蛋、农技推广、高新技术以及其他涉农企业。</w:t>
      </w:r>
    </w:p>
    <w:p w14:paraId="65CA2B0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2.销售收入是指当年企业实现的销售收入总额。</w:t>
      </w:r>
    </w:p>
    <w:p w14:paraId="544F44B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3.交易额是指全年进场交易的各类产品成交额之和(农产品批发市场类填写）。</w:t>
      </w:r>
    </w:p>
    <w:p w14:paraId="21EAA6A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4.实际利用外资额度是指外商对企业投资的实际资金数额。</w:t>
      </w:r>
    </w:p>
    <w:p w14:paraId="49C0738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5.合同关系是指以合同、订单等契约方式向农户收购农产品、提供生产资料等，合同双方具有明确的权利、义务关系，合同具有法律效力。</w:t>
      </w:r>
    </w:p>
    <w:p w14:paraId="65DAF7D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6.合作方式按利润返还是指企业将农副产品加工、运输等增值的一部利润按一定的方式（如按交易量）返还给农户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 xml:space="preserve">也包括实行二次分配。 </w:t>
      </w:r>
    </w:p>
    <w:p w14:paraId="7BDEE06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7.股份合作方式按股份分红是指按股金比例进行利润分红。</w:t>
      </w:r>
    </w:p>
    <w:p w14:paraId="1155FDA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8.带动农户增收是指带动农户比从事其他生产或不参加产业化生产当年多增加的收入。</w:t>
      </w:r>
    </w:p>
    <w:p w14:paraId="06D43C0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注：表内平衡关系</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2&gt;3</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5=4/2*100%</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6≥7</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11</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lang w:val="en-US" w:eastAsia="zh-CN"/>
        </w:rPr>
        <w:t>6</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17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18</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19</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22，</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lang w:val="en-US" w:eastAsia="zh-CN"/>
        </w:rPr>
        <w:t>6</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28</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29</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30</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31</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32</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33</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34，37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38</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39，40</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41</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42，59</w:t>
      </w:r>
      <w:r>
        <w:rPr>
          <w:rFonts w:hint="default" w:ascii="Times New Roman" w:hAnsi="Times New Roman" w:eastAsia="方正仿宋_GBK" w:cs="Times New Roman"/>
          <w:kern w:val="0"/>
          <w:sz w:val="24"/>
          <w:szCs w:val="24"/>
        </w:rPr>
        <w:t>=6</w:t>
      </w:r>
      <w:r>
        <w:rPr>
          <w:rFonts w:hint="eastAsia"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+6</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+6</w:t>
      </w: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63，65</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64</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59</w:t>
      </w:r>
      <w:r>
        <w:rPr>
          <w:rFonts w:hint="default" w:ascii="Times New Roman" w:hAnsi="Times New Roman" w:eastAsia="方正仿宋_GBK" w:cs="Times New Roman"/>
          <w:kern w:val="0"/>
          <w:sz w:val="24"/>
          <w:szCs w:val="24"/>
        </w:rPr>
        <w:t>×10000</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66</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67</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68</w:t>
      </w:r>
      <w:r>
        <w:rPr>
          <w:rFonts w:hint="default" w:ascii="Times New Roman" w:hAnsi="Times New Roman" w:eastAsia="方正仿宋_GBK" w:cs="Times New Roman"/>
          <w:kern w:val="0"/>
          <w:sz w:val="24"/>
          <w:szCs w:val="24"/>
        </w:rPr>
        <w:t>。</w:t>
      </w:r>
    </w:p>
    <w:p w14:paraId="22579344">
      <w:bookmarkStart w:id="0" w:name="_GoBack"/>
      <w:bookmarkEnd w:id="0"/>
    </w:p>
    <w:sectPr>
      <w:pgSz w:w="11906" w:h="16838"/>
      <w:pgMar w:top="1134"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C7A7A"/>
    <w:rsid w:val="46DC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2025-12-01T01:53:00Z</dcterms:created>
  <dc:creator>文木</dc:creator>
  <cp:lastModifiedBy>文木</cp:lastModifiedBy>
  <dcterms:modified xsi:type="dcterms:W3CDTF">2025-12-01T01:54:32Z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10D0FA4271A34A8D9EC86E415FB0E1DD_11</vt:lpwstr>
  </property>
  <property fmtid="{D5CDD505-2E9C-101B-9397-08002B2CF9AE}" pid="4" name="KSOTemplateDocerSaveRecord">
    <vt:lpwstr>eyJoZGlkIjoiMDg1MWVjZDA1YzI1ZDExZTQ0NjM1OTdhMzVjZTQ5YTIiLCJ1c2VySWQiOiI0MTIyMTg5NTQifQ==</vt:lpwstr>
  </property>
</Properties>
</file>