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Default="004674B6" w:rsidP="004674B6">
      <w:pPr>
        <w:pStyle w:val="Normal"/>
        <w:snapToGrid w:val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4674B6" w:rsidRDefault="004674B6" w:rsidP="004674B6">
      <w:pPr>
        <w:pStyle w:val="Normal"/>
        <w:snapToGrid w:val="0"/>
        <w:spacing w:line="336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674B6" w:rsidRDefault="004674B6" w:rsidP="004674B6">
      <w:pPr>
        <w:pStyle w:val="Normal"/>
        <w:snapToGrid w:val="0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2025年度全市防止返贫监测对象购买防止返贫团体综合保险保障内容 </w:t>
      </w:r>
    </w:p>
    <w:p w:rsidR="004674B6" w:rsidRDefault="004674B6" w:rsidP="004674B6">
      <w:pPr>
        <w:pStyle w:val="Normal"/>
        <w:snapToGrid w:val="0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tbl>
      <w:tblPr>
        <w:tblStyle w:val="TableNormal"/>
        <w:tblW w:w="9810" w:type="dxa"/>
        <w:tblInd w:w="-601" w:type="dxa"/>
        <w:tblLook w:val="04A0" w:firstRow="1" w:lastRow="0" w:firstColumn="1" w:lastColumn="0" w:noHBand="0" w:noVBand="1"/>
      </w:tblPr>
      <w:tblGrid>
        <w:gridCol w:w="1135"/>
        <w:gridCol w:w="2125"/>
        <w:gridCol w:w="1835"/>
        <w:gridCol w:w="1908"/>
        <w:gridCol w:w="2807"/>
      </w:tblGrid>
      <w:tr w:rsidR="004674B6" w:rsidTr="004674B6">
        <w:trPr>
          <w:trHeight w:val="274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保障项目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保险金额、责任限额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保险金额、责任限额</w:t>
            </w: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4674B6" w:rsidTr="004674B6">
        <w:trPr>
          <w:trHeight w:val="28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4B6" w:rsidRDefault="004674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（60周岁以下）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（60周岁及以上）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674B6" w:rsidTr="004674B6">
        <w:trPr>
          <w:trHeight w:val="289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意外伤害</w:t>
            </w:r>
          </w:p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保险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意外伤害身故、伤残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50000元/人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30000元/人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lef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身故按保险金100%给付。</w:t>
            </w:r>
          </w:p>
        </w:tc>
      </w:tr>
      <w:tr w:rsidR="004674B6" w:rsidTr="004674B6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意外伤害医疗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5000元/人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3000元/人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left"/>
              <w:rPr>
                <w:rFonts w:ascii="仿宋_GB2312" w:eastAsia="仿宋_GB2312" w:hAnsi="宋体" w:cs="宋体"/>
                <w:color w:val="00000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免额赔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</w:rPr>
              <w:t>0元，给付比例100%。</w:t>
            </w:r>
          </w:p>
        </w:tc>
      </w:tr>
      <w:tr w:rsidR="004674B6" w:rsidTr="004674B6">
        <w:trPr>
          <w:trHeight w:val="4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抚恤金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疾病身故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20000元/人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5000元/人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lef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无疾病等待期，承担投保前已患疾病导致的保险责任。</w:t>
            </w:r>
          </w:p>
        </w:tc>
      </w:tr>
      <w:tr w:rsidR="004674B6" w:rsidTr="004674B6">
        <w:trPr>
          <w:trHeight w:val="442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大病</w:t>
            </w:r>
          </w:p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保险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30种重疾关爱补助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15000元/人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/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lef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无疾病等待期，经专科医生首次确诊患有30种重大疾病。</w:t>
            </w:r>
          </w:p>
        </w:tc>
      </w:tr>
      <w:tr w:rsidR="004674B6" w:rsidTr="004674B6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住院日补助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100元/日/人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80元/日/人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lef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按住院天数补贴，每次住院最高给付90天，累计最高180天。无疾病等待期，承担投保前已患疾病导致的保险责任。</w:t>
            </w:r>
          </w:p>
        </w:tc>
      </w:tr>
    </w:tbl>
    <w:p w:rsidR="004674B6" w:rsidRDefault="004674B6" w:rsidP="004674B6">
      <w:pPr>
        <w:pStyle w:val="Normal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74B6" w:rsidRDefault="004674B6" w:rsidP="004674B6">
      <w:pPr>
        <w:pStyle w:val="Normal"/>
        <w:rPr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根据《人身保险伤残评定及代码》（</w:t>
      </w:r>
      <w:r>
        <w:rPr>
          <w:rFonts w:cs="Calibri" w:hint="eastAsia"/>
          <w:sz w:val="22"/>
          <w:szCs w:val="22"/>
        </w:rPr>
        <w:t>GB/T 44893</w:t>
      </w:r>
      <w:r>
        <w:rPr>
          <w:rFonts w:ascii="宋体" w:hAnsi="宋体" w:hint="eastAsia"/>
          <w:sz w:val="22"/>
          <w:szCs w:val="22"/>
        </w:rPr>
        <w:t>－</w:t>
      </w:r>
      <w:r>
        <w:rPr>
          <w:rFonts w:cs="Calibri" w:hint="eastAsia"/>
          <w:sz w:val="22"/>
          <w:szCs w:val="22"/>
        </w:rPr>
        <w:t>2024</w:t>
      </w:r>
      <w:r>
        <w:rPr>
          <w:rFonts w:ascii="宋体" w:hAnsi="宋体" w:hint="eastAsia"/>
          <w:sz w:val="22"/>
          <w:szCs w:val="22"/>
        </w:rPr>
        <w:t>）确定的伤残程度及其对应的保险金给付比例（见下表）</w:t>
      </w:r>
    </w:p>
    <w:tbl>
      <w:tblPr>
        <w:tblStyle w:val="TableNormal"/>
        <w:tblW w:w="9072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8"/>
        <w:gridCol w:w="851"/>
        <w:gridCol w:w="709"/>
        <w:gridCol w:w="850"/>
        <w:gridCol w:w="709"/>
        <w:gridCol w:w="850"/>
        <w:gridCol w:w="709"/>
        <w:gridCol w:w="851"/>
        <w:gridCol w:w="850"/>
      </w:tblGrid>
      <w:tr w:rsidR="004674B6" w:rsidTr="004674B6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伤残等级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七级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八级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九级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十级</w:t>
            </w:r>
          </w:p>
        </w:tc>
      </w:tr>
      <w:tr w:rsidR="004674B6" w:rsidTr="004674B6">
        <w:trPr>
          <w:trHeight w:val="2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4B6" w:rsidRDefault="004674B6">
            <w:pPr>
              <w:pStyle w:val="Normal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给付比例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B6" w:rsidRDefault="004674B6">
            <w:pPr>
              <w:pStyle w:val="Normal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</w:p>
        </w:tc>
      </w:tr>
    </w:tbl>
    <w:p w:rsidR="004674B6" w:rsidRDefault="004674B6" w:rsidP="004674B6">
      <w:pPr>
        <w:pStyle w:val="Normal"/>
        <w:spacing w:line="400" w:lineRule="exact"/>
        <w:ind w:firstLineChars="200" w:firstLine="482"/>
        <w:jc w:val="left"/>
        <w:rPr>
          <w:rFonts w:ascii="宋体" w:hAnsi="宋体" w:hint="eastAsia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 xml:space="preserve"> </w:t>
      </w:r>
    </w:p>
    <w:p w:rsidR="004674B6" w:rsidRDefault="004674B6" w:rsidP="004674B6">
      <w:pPr>
        <w:pStyle w:val="Normal"/>
        <w:snapToGrid w:val="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备注：保险费报价不得超过每人每年300元。</w:t>
      </w:r>
    </w:p>
    <w:p w:rsidR="004A05AA" w:rsidRPr="004674B6" w:rsidRDefault="004A05AA">
      <w:pPr>
        <w:rPr>
          <w:rFonts w:hint="eastAsia"/>
        </w:rPr>
      </w:pPr>
      <w:bookmarkStart w:id="0" w:name="_GoBack"/>
      <w:bookmarkEnd w:id="0"/>
    </w:p>
    <w:sectPr w:rsidR="004A05AA" w:rsidRPr="0046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4674B6"/>
    <w:rsid w:val="004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74B6"/>
    <w:pPr>
      <w:widowControl w:val="0"/>
      <w:jc w:val="both"/>
    </w:pPr>
    <w:rPr>
      <w:rFonts w:ascii="Calibri" w:eastAsia="宋体" w:hAnsi="Calibri" w:cs="Times New Roman"/>
      <w:szCs w:val="21"/>
    </w:rPr>
  </w:style>
  <w:style w:type="table" w:customStyle="1" w:styleId="TableNormal">
    <w:name w:val="Table Normal"/>
    <w:semiHidden/>
    <w:rsid w:val="004674B6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74B6"/>
    <w:pPr>
      <w:widowControl w:val="0"/>
      <w:jc w:val="both"/>
    </w:pPr>
    <w:rPr>
      <w:rFonts w:ascii="Calibri" w:eastAsia="宋体" w:hAnsi="Calibri" w:cs="Times New Roman"/>
      <w:szCs w:val="21"/>
    </w:rPr>
  </w:style>
  <w:style w:type="table" w:customStyle="1" w:styleId="TableNormal">
    <w:name w:val="Table Normal"/>
    <w:semiHidden/>
    <w:rsid w:val="004674B6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关碧君</dc:creator>
  <cp:lastModifiedBy>关碧君</cp:lastModifiedBy>
  <cp:revision>2</cp:revision>
  <dcterms:created xsi:type="dcterms:W3CDTF">2025-10-17T08:54:00Z</dcterms:created>
  <dcterms:modified xsi:type="dcterms:W3CDTF">2025-10-17T08:54:00Z</dcterms:modified>
</cp:coreProperties>
</file>