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CA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 w14:paraId="0DCEB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p w14:paraId="6BD65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国家批准使用的有关疫苗目录</w:t>
      </w:r>
    </w:p>
    <w:p w14:paraId="3C4C0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　</w:t>
      </w:r>
    </w:p>
    <w:p w14:paraId="32D9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一、高致病性禽流感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 </w:t>
      </w:r>
    </w:p>
    <w:p w14:paraId="7B4D1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（一）高致病性禽流感三价灭活疫苗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H5N6 H5-Re13株+H5N8 H5-Re14株+H7N9 H7 Re4株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</w:t>
      </w:r>
    </w:p>
    <w:p w14:paraId="7F46F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（二）高致病性禽流感三价灭活疫苗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H5N2 rHN5801株+rGD59株，H7N9 rHN7903株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</w:t>
      </w:r>
    </w:p>
    <w:p w14:paraId="542F9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（三）禽流感、新城疫重组二联活疫苗。</w:t>
      </w:r>
    </w:p>
    <w:p w14:paraId="68930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二、口蹄疫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 </w:t>
      </w:r>
    </w:p>
    <w:p w14:paraId="69FD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（一）猪口蹄疫O型灭活疫苗；</w:t>
      </w:r>
    </w:p>
    <w:p w14:paraId="6065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（二）猪口蹄疫O型合成肽疫苗；</w:t>
      </w:r>
    </w:p>
    <w:p w14:paraId="57E01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（三）猪口蹄疫O型、A型二价灭活疫苗；</w:t>
      </w:r>
    </w:p>
    <w:p w14:paraId="68980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（四）猪口蹄疫O型、A型二价合成肽疫苗；</w:t>
      </w:r>
    </w:p>
    <w:p w14:paraId="27323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（五）猪口蹄疫O型3A3B表位缺失灭活疫苗；</w:t>
      </w:r>
    </w:p>
    <w:p w14:paraId="28556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（六）口蹄疫O型灭活疫苗；</w:t>
      </w:r>
    </w:p>
    <w:p w14:paraId="1F4BF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（七）口蹄疫O型、A型二价灭活疫苗；</w:t>
      </w:r>
    </w:p>
    <w:p w14:paraId="69243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（八）口蹄疫O型、A型二价3B蛋白表位缺失灭活疫苗；</w:t>
      </w:r>
    </w:p>
    <w:p w14:paraId="4391C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（九）牛口蹄疫O型、A型合成肽疫苗。 </w:t>
      </w:r>
    </w:p>
    <w:p w14:paraId="2C0BA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三、小反刍兽疫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 </w:t>
      </w:r>
    </w:p>
    <w:p w14:paraId="2B07C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（一）小反刍兽疫活疫苗；</w:t>
      </w:r>
    </w:p>
    <w:p w14:paraId="299C1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（二）小反刍兽疫、山羊痘二联活疫苗。</w:t>
      </w:r>
    </w:p>
    <w:sectPr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959D3"/>
    <w:rsid w:val="3D637687"/>
    <w:rsid w:val="4931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1839</Words>
  <Characters>1924</Characters>
  <Lines>0</Lines>
  <Paragraphs>0</Paragraphs>
  <TotalTime>15</TotalTime>
  <ScaleCrop>false</ScaleCrop>
  <LinksUpToDate>false</LinksUpToDate>
  <CharactersWithSpaces>1992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2025-04-17T07:32:00Z</dcterms:created>
  <dc:creator>Administrator</dc:creator>
  <cp:lastModifiedBy>周</cp:lastModifiedBy>
  <cp:lastPrinted>2025-04-17T07:41:00Z</cp:lastPrinted>
  <dcterms:modified xsi:type="dcterms:W3CDTF">2025-09-24T11:14:19Z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eyJoZGlkIjoiYjcyM2JjODE5MWQ1Yzg1NGU1NmQ0MjM5NTQyYjcyY2QiLCJ1c2VySWQiOiIxNDM1MDUyMTYzIn0=</vt:lpwstr>
  </property>
  <property fmtid="{D5CDD505-2E9C-101B-9397-08002B2CF9AE}" pid="4" name="ICV">
    <vt:lpwstr>25BE6AFBB8DA41A3B3EAD084AF4C7C38_13</vt:lpwstr>
  </property>
</Properties>
</file>