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9" w:firstLineChars="750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  <w:t>实行告知承诺具体管理措施</w:t>
      </w:r>
    </w:p>
    <w:p>
      <w:pPr>
        <w:ind w:firstLine="640" w:firstLineChars="200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(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电子出版物制作单位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的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设立、变更审批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)</w:t>
      </w:r>
    </w:p>
    <w:p>
      <w:pPr>
        <w:ind w:left="525" w:leftChars="250" w:firstLine="480" w:firstLineChars="150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一、主管单位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设区的市级新闻出版部门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二、改革举措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1.明确设立条件、变更项目，公布承诺事项清单。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2.对申请人承诺已具备人员、场所、技术设备等方面条件的，经形式审查后当场作出审批决定。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三、实施区域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全省范围内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四、法律依据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《音像制品管理条例》第十七、十八、四十八条；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《广东省人民政府关于调整实施一批省级权责清单事项的决定》第308项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五、法定条件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制作单位的设立审批：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2.有适应业务范围需要的组织机构和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制作专业技术人员，从事音像制作业务的专业技术人员不得少于5人；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3.有必要的技术设备；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4.有固定经营场所；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5.法律、法规规定的其他条件。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审批设立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制作单位，除依照前款所列条件外，还应符合本地区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制作单位总量、布局和结构的规划。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制作单位的变更审批：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1.工商行政管理部门为其办理营业执照相关登记事项的变更；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2.变更后，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制作单位仍符合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制作单位设立条件。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六、材料要求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制作单位的设立审批事项获得批准，申请人应当提交下列材料：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《设立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制作单位申请书》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法定代表人（负责人）身份证明文件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主要制作技术人员专业技术资格证明或学历证明及身份证（不少于5人）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经房屋管理部门备案的《租赁合同》及《房屋租赁登记备案证明》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《房产证》或《住所（经营场所）场地使用证明》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制品制作设备清单 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盖有工商部门档案查询章的企业章程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制作单位的变更审批事项获得批准，申请人应当提交下列材料：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制作单位变更事项申请书》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变更（备案）登记通知书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法定代表人（负责人）身份证明文件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主要制作技术人员专业技术资格证明或学历证明及身份证（不少于5人）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经房屋管理部门备案的《租赁合同》及《房屋租赁登记备案证明》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《房产证》或《住所（经营场所）场地使用证明》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音像制品制作许可证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盖有工商部门档案查询章的企业章程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七、程序环节</w:t>
      </w:r>
    </w:p>
    <w:p>
      <w:pPr>
        <w:ind w:firstLine="640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八、承诺的期限和效力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申请人愿意作出承诺的，在收到行政审批机关告知承诺书之日起3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申请人逾期不作出承诺的，行政审批机关将按照法律、法规和规章的有关规定实施行政审批。申请人作出不实承诺的，行政审批机关将依法作出处理，并由申请人依法承担相应的法律责任。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九、监督措施</w:t>
      </w:r>
    </w:p>
    <w:p>
      <w:pPr>
        <w:numPr>
          <w:ilvl w:val="0"/>
          <w:numId w:val="1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开展“双随机、一公开”监管，发现违法违规行为的要依法查处并公开结果。</w:t>
      </w:r>
    </w:p>
    <w:p>
      <w:pPr>
        <w:numPr>
          <w:ilvl w:val="0"/>
          <w:numId w:val="1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依法查处年度核验过程中存在的岗位培训、委托制作、统计制度等方面的违法违规行为。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3.对问题企业按期进行通报并列入黑名单。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十、法律责任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numPr>
          <w:ilvl w:val="0"/>
          <w:numId w:val="2"/>
        </w:numPr>
        <w:tabs>
          <w:tab w:val="left" w:pos="765"/>
        </w:tabs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承</w:t>
      </w: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诺告知文本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（附后）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行政审批告知承诺书</w:t>
      </w:r>
    </w:p>
    <w:p>
      <w:pPr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电子出版物制作单位设立、变更审批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）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wordWrap w:val="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[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年]第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号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单位名称：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地址：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委托代理人：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证件类型：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编号：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xx市新闻出版局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联系人：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行政审批机关的告知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本行政审批机关就行政审批事项告知如下：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一、审批依据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1.《音像制品管理条例》（2016年国务院令第666号修订）第十七、十八条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、四十八条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2.《音像制品制作管理规定》（2017年国家新闻出版广电总局令第13号修订）第六、七、八、九条；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.《广东省人民政府第四轮行政审批事项调整目录》（2009年粤府令第142号）下放实施的行政审批事项第60项。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二、法定条件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制作单位的设立审批：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1.有制作单位的名称、章程；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2.有适应业务范围需要的组织机构和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制作专业技术人员，从事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制作业务的专业技术人员不得少于5人；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3.有必要的技术设备；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4.有固定经营场所；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5.法律、法规规定的其他条件。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审批设立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制作单位，除依照前款所列条件外，还应符合本地区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制作单位总量、布局和结构的规划。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制作单位的变更审批：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1.工商行政管理部门为其办理营业执照相关登记事项的变更；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2.变更后，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制作单位仍符合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制作单位设立条件。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三、应当提交的材料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制作单位的设立审批事项获得批准，申请人应当提交下列材料：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《设立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制作单位申请书》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法定代表人（负责人）身份证明文件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主要制作技术人员专业技术资格证明或学历证明及身份证（不少于5人）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经房屋管理部门备案的《租赁合同》及《房屋租赁登记备案证明》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《房产证》或《住所（经营场所）场地使用证明》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制品制作设备清单 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盖有工商部门档案查询章的企业章程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制作单位的变更审批事项获得批准，申请人应当提交下列材料：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制作单位变更事项申请书》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变更（备案）登记通知书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法定代表人（负责人）身份证明文件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主要制作技术人员专业技术资格证明或学历证明及身份证（不少于5人）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经房屋管理部门备案的《租赁合同》及《房屋租赁登记备案证明》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《房产证》或《住所（经营场所）场地使用证明》 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8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盖有工商部门档案查询章的企业章程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9  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行政审批告知承诺书（选择告知承诺制的申请人提交）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四、已经提交和需要补充提交的材料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1.下列申请材料，申请人已经提交：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2.下列材料，申请人应当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日前提交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在行政审批机关对承诺内容是否属实进行检查时提交：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（以上由工作人员填写）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申请人愿意作出承诺的，在收到本告知承诺书之日起3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申请人作出符合上述申请条件承诺，并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申请人逾期不作出承诺的，行政审批机关将按照法律、法规和规章的有关规定不实施行政审批。申请人作出不实承诺的，行政审批机关将依法作出处理，并由申请人依法承担相应的法律责任。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六、法律责任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申请人应当在本告知承诺书约定的期限内提交应补充的材料。未提交材料或者提交的材料不符合要求且无法补正的，将依法撤销行政审批决定。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七、诚信管理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对申请人作出承诺后，未在承诺期限内提交材料的，将在行政审批机关的诚信档案系统留下记录，对申请人以后的同一行政审批申请，不再适用告知承诺的审批方式。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申请人的承诺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（一）承诺所填写的信息真实、准确；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（二）承诺已经知晓行政审批机关告知的全部内容；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（三）承诺遵守宪法和法律，不得反对宪法确定的基本原则，不得损害国家的、集体的、社会的利益和其他公民的合法的自由和权利；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（四）制作的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电子出版物制品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不含有下列内容：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1.反对宪法确定的基本原则的；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2.危害国家统一、主权和领土完整的；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3.泄露国家秘密、危害国家安全或者损害国家荣誉和利益的；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4.煽动民族仇恨、民族歧视，破坏民族团结，或者侵害民族风俗、习惯的；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5.宣扬邪教、迷信的；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6.扰乱社会秩序，破坏社会稳定的；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7.宣扬淫秽、赌博、暴力或者教唆犯罪的；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8.侮辱或者诽谤他人，侵害他人合法权益的；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9.危害社会公德或者民族优秀文化传统的；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10.有法律、行政法规和国家规定禁止的其他内容的。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（五）承诺自己能满足行政审批机关告知的条件、标准和要求；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（六）对于约定需要提供的材料，承诺能够在规定期限内予以提供，达到法定条件前不从事相关经营活动；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（七）上述陈述是申请人真实意思的表示；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（八）若违反承诺或者作出不实承诺的，愿意承担相应的法律责任。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请抄写：我已知晓告知承诺书的所有内容，承诺是我本人真实意思表示，若违反承诺或作出不实承诺的，愿意承担相应法律责任。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申请人（委托代理人）：              行政审批机关：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（签字盖章）                   （盖章）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  月   日                   年   月   日</w:t>
      </w: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800" w:firstLineChars="2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（一式两份)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557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BHNRp6zwAAAAMBAAAPAAAA&#10;AAAAAAEAIAAAADgAAABkcnMvZG93bnJldi54bWxQSwECFAAUAAAACACHTuJArydcfAgCAAACBAAA&#10;DgAAAAAAAAABACAAAAA0AQAAZHJzL2Uyb0RvYy54bWxQSwUGAAAAAAYABgBZAQAAr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D95809"/>
    <w:multiLevelType w:val="multilevel"/>
    <w:tmpl w:val="36D95809"/>
    <w:lvl w:ilvl="0" w:tentative="0">
      <w:start w:val="9"/>
      <w:numFmt w:val="japaneseCounting"/>
      <w:lvlText w:val="%1、"/>
      <w:lvlJc w:val="left"/>
      <w:pPr>
        <w:ind w:left="131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33" w:hanging="420"/>
      </w:pPr>
    </w:lvl>
    <w:lvl w:ilvl="2" w:tentative="0">
      <w:start w:val="1"/>
      <w:numFmt w:val="lowerRoman"/>
      <w:lvlText w:val="%3."/>
      <w:lvlJc w:val="right"/>
      <w:pPr>
        <w:ind w:left="1853" w:hanging="420"/>
      </w:pPr>
    </w:lvl>
    <w:lvl w:ilvl="3" w:tentative="0">
      <w:start w:val="1"/>
      <w:numFmt w:val="decimal"/>
      <w:lvlText w:val="%4."/>
      <w:lvlJc w:val="left"/>
      <w:pPr>
        <w:ind w:left="2273" w:hanging="420"/>
      </w:pPr>
    </w:lvl>
    <w:lvl w:ilvl="4" w:tentative="0">
      <w:start w:val="1"/>
      <w:numFmt w:val="lowerLetter"/>
      <w:lvlText w:val="%5)"/>
      <w:lvlJc w:val="left"/>
      <w:pPr>
        <w:ind w:left="2693" w:hanging="420"/>
      </w:pPr>
    </w:lvl>
    <w:lvl w:ilvl="5" w:tentative="0">
      <w:start w:val="1"/>
      <w:numFmt w:val="lowerRoman"/>
      <w:lvlText w:val="%6."/>
      <w:lvlJc w:val="right"/>
      <w:pPr>
        <w:ind w:left="3113" w:hanging="420"/>
      </w:pPr>
    </w:lvl>
    <w:lvl w:ilvl="6" w:tentative="0">
      <w:start w:val="1"/>
      <w:numFmt w:val="decimal"/>
      <w:lvlText w:val="%7."/>
      <w:lvlJc w:val="left"/>
      <w:pPr>
        <w:ind w:left="3533" w:hanging="420"/>
      </w:pPr>
    </w:lvl>
    <w:lvl w:ilvl="7" w:tentative="0">
      <w:start w:val="1"/>
      <w:numFmt w:val="lowerLetter"/>
      <w:lvlText w:val="%8)"/>
      <w:lvlJc w:val="left"/>
      <w:pPr>
        <w:ind w:left="3953" w:hanging="420"/>
      </w:pPr>
    </w:lvl>
    <w:lvl w:ilvl="8" w:tentative="0">
      <w:start w:val="1"/>
      <w:numFmt w:val="lowerRoman"/>
      <w:lvlText w:val="%9."/>
      <w:lvlJc w:val="right"/>
      <w:pPr>
        <w:ind w:left="4373" w:hanging="420"/>
      </w:pPr>
    </w:lvl>
  </w:abstractNum>
  <w:abstractNum w:abstractNumId="1">
    <w:nsid w:val="5E3A37C0"/>
    <w:multiLevelType w:val="singleLevel"/>
    <w:tmpl w:val="5E3A37C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CC"/>
    <w:rsid w:val="00AE677A"/>
    <w:rsid w:val="00EF5CCC"/>
    <w:rsid w:val="357D3891"/>
    <w:rsid w:val="57DF9358"/>
    <w:rsid w:val="BABFCA6F"/>
    <w:rsid w:val="FFEFE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小标宋_GBK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TML Preformatted"/>
    <w:basedOn w:val="1"/>
    <w:link w:val="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/>
      <w:kern w:val="0"/>
      <w:sz w:val="24"/>
      <w:szCs w:val="24"/>
    </w:rPr>
  </w:style>
  <w:style w:type="character" w:customStyle="1" w:styleId="6">
    <w:name w:val="HTML 预设格式 Char"/>
    <w:basedOn w:val="5"/>
    <w:link w:val="3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方正小标宋_GBK" w:cs="宋体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13</Pages>
  <Words>631</Words>
  <Characters>3603</Characters>
  <Lines>30</Lines>
  <Paragraphs>8</Paragraphs>
  <TotalTime>2</TotalTime>
  <ScaleCrop>false</ScaleCrop>
  <LinksUpToDate>false</LinksUpToDate>
  <CharactersWithSpaces>4226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2021-09-28T09:12:00Z</dcterms:created>
  <dc:creator>彭满仪</dc:creator>
  <cp:lastModifiedBy>greatwall</cp:lastModifiedBy>
  <dcterms:modified xsi:type="dcterms:W3CDTF">2022-11-25T17:36:45Z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