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eastAsia" w:ascii="华文楷体" w:hAnsi="华文楷体" w:eastAsia="华文楷体"/>
          <w:b/>
          <w:sz w:val="52"/>
          <w:szCs w:val="52"/>
        </w:rPr>
      </w:pPr>
    </w:p>
    <w:p>
      <w:pPr>
        <w:jc w:val="center"/>
        <w:rPr>
          <w:rFonts w:ascii="华文楷体" w:hAnsi="华文楷体" w:eastAsia="华文楷体"/>
          <w:b/>
          <w:sz w:val="52"/>
          <w:szCs w:val="52"/>
        </w:rPr>
      </w:pPr>
      <w:r>
        <w:rPr>
          <w:rFonts w:hint="eastAsia" w:ascii="华文楷体" w:hAnsi="华文楷体" w:eastAsia="华文楷体"/>
          <w:b/>
          <w:sz w:val="52"/>
          <w:szCs w:val="52"/>
        </w:rPr>
        <w:t>江门市市场监督管理局</w:t>
      </w:r>
    </w:p>
    <w:p>
      <w:pPr>
        <w:jc w:val="center"/>
        <w:rPr>
          <w:rFonts w:ascii="华文楷体" w:hAnsi="华文楷体" w:eastAsia="华文楷体"/>
          <w:b/>
          <w:sz w:val="44"/>
          <w:szCs w:val="44"/>
        </w:rPr>
      </w:pPr>
      <w:r>
        <w:rPr>
          <w:rFonts w:hint="eastAsia" w:ascii="华文楷体" w:hAnsi="华文楷体" w:eastAsia="华文楷体"/>
          <w:b/>
          <w:sz w:val="44"/>
          <w:szCs w:val="44"/>
        </w:rPr>
        <w:t>商事主体登记审批全程电子化智能化系统</w:t>
      </w:r>
    </w:p>
    <w:p>
      <w:pPr>
        <w:jc w:val="center"/>
        <w:rPr>
          <w:rFonts w:ascii="华文楷体" w:hAnsi="华文楷体" w:eastAsia="华文楷体"/>
          <w:b/>
          <w:sz w:val="52"/>
          <w:szCs w:val="52"/>
        </w:rPr>
      </w:pPr>
      <w:r>
        <w:rPr>
          <w:rFonts w:hint="eastAsia" w:ascii="华文楷体" w:hAnsi="华文楷体" w:eastAsia="华文楷体"/>
          <w:b/>
          <w:sz w:val="52"/>
          <w:szCs w:val="52"/>
        </w:rPr>
        <w:t>操作手册</w:t>
      </w:r>
    </w:p>
    <w:p>
      <w:pPr>
        <w:jc w:val="center"/>
        <w:rPr>
          <w:rFonts w:hint="eastAsia" w:ascii="华文楷体" w:hAnsi="华文楷体" w:eastAsia="华文楷体"/>
          <w:b/>
          <w:sz w:val="72"/>
          <w:szCs w:val="72"/>
          <w:lang w:val="en-US" w:eastAsia="zh-CN"/>
        </w:rPr>
      </w:pPr>
    </w:p>
    <w:p>
      <w:pPr>
        <w:jc w:val="center"/>
        <w:rPr>
          <w:rFonts w:hint="default" w:ascii="华文楷体" w:hAnsi="华文楷体" w:eastAsia="华文楷体"/>
          <w:b/>
          <w:sz w:val="72"/>
          <w:szCs w:val="72"/>
          <w:lang w:val="en-US" w:eastAsia="zh-CN"/>
        </w:rPr>
      </w:pPr>
    </w:p>
    <w:p>
      <w:pPr>
        <w:widowControl/>
        <w:spacing w:before="120"/>
        <w:jc w:val="center"/>
        <w:rPr>
          <w:rFonts w:hint="eastAsia" w:ascii="华文楷体" w:hAnsi="华文楷体" w:eastAsia="华文楷体"/>
          <w:b/>
          <w:sz w:val="52"/>
          <w:szCs w:val="52"/>
        </w:rPr>
      </w:pPr>
    </w:p>
    <w:p>
      <w:pPr>
        <w:jc w:val="center"/>
        <w:rPr>
          <w:rStyle w:val="13"/>
          <w:rFonts w:hint="eastAsia"/>
          <w:sz w:val="28"/>
        </w:rPr>
      </w:pPr>
      <w:bookmarkStart w:id="5" w:name="_GoBack"/>
      <w:bookmarkEnd w:id="5"/>
    </w:p>
    <w:p>
      <w:pPr>
        <w:jc w:val="both"/>
        <w:rPr>
          <w:rStyle w:val="13"/>
          <w:rFonts w:hint="eastAsia"/>
          <w:sz w:val="28"/>
        </w:rPr>
      </w:pPr>
    </w:p>
    <w:p>
      <w:pPr>
        <w:jc w:val="center"/>
        <w:rPr>
          <w:rFonts w:eastAsia="仿宋_GB2312"/>
          <w:sz w:val="24"/>
          <w:szCs w:val="28"/>
        </w:rPr>
        <w:sectPr>
          <w:headerReference r:id="rId3" w:type="default"/>
          <w:footerReference r:id="rId4" w:type="default"/>
          <w:pgSz w:w="11906" w:h="16838"/>
          <w:pgMar w:top="1440" w:right="1800" w:bottom="1440" w:left="1800" w:header="851" w:footer="992" w:gutter="0"/>
          <w:cols w:space="425" w:num="1"/>
          <w:titlePg/>
          <w:docGrid w:type="lines" w:linePitch="312" w:charSpace="0"/>
        </w:sectPr>
      </w:pPr>
    </w:p>
    <w:p>
      <w:pPr>
        <w:pStyle w:val="14"/>
        <w:tabs>
          <w:tab w:val="right" w:leader="dot" w:pos="8306"/>
        </w:tabs>
        <w:ind w:left="0" w:leftChars="0"/>
        <w:rPr>
          <w:rStyle w:val="10"/>
          <w:rFonts w:hint="eastAsia" w:ascii="仿宋" w:hAnsi="仿宋" w:eastAsia="仿宋" w:cs="仿宋"/>
          <w:b w:val="0"/>
          <w:sz w:val="28"/>
          <w:szCs w:val="28"/>
          <w:lang w:val="en-US" w:eastAsia="zh-CN" w:bidi="ar-SA"/>
        </w:rPr>
      </w:pPr>
      <w:bookmarkStart w:id="0" w:name="_Toc5180_WPSOffice_Level1"/>
      <w:r>
        <w:rPr>
          <w:rStyle w:val="10"/>
          <w:rFonts w:hint="eastAsia" w:ascii="仿宋" w:hAnsi="仿宋" w:eastAsia="仿宋" w:cs="仿宋"/>
          <w:b w:val="0"/>
          <w:sz w:val="28"/>
          <w:szCs w:val="28"/>
          <w:lang w:val="en-US" w:eastAsia="zh-CN" w:bidi="ar-SA"/>
        </w:rPr>
        <w:t>1.前言</w:t>
      </w:r>
      <w:bookmarkEnd w:id="0"/>
    </w:p>
    <w:p>
      <w:pPr>
        <w:pStyle w:val="15"/>
        <w:keepNext w:val="0"/>
        <w:keepLines w:val="0"/>
        <w:pageBreakBefore w:val="0"/>
        <w:widowControl w:val="0"/>
        <w:kinsoku/>
        <w:wordWrap/>
        <w:overflowPunct/>
        <w:topLinePunct w:val="0"/>
        <w:autoSpaceDE/>
        <w:autoSpaceDN/>
        <w:bidi w:val="0"/>
        <w:adjustRightInd w:val="0"/>
        <w:snapToGrid w:val="0"/>
        <w:ind w:firstLine="560"/>
        <w:jc w:val="both"/>
        <w:textAlignment w:val="auto"/>
        <w:rPr>
          <w:rStyle w:val="12"/>
          <w:rFonts w:hint="eastAsia" w:ascii="仿宋" w:hAnsi="仿宋" w:eastAsia="仿宋" w:cs="仿宋"/>
          <w:b w:val="0"/>
          <w:bCs/>
          <w:kern w:val="2"/>
          <w:sz w:val="24"/>
          <w:szCs w:val="24"/>
          <w:lang w:val="en-US" w:eastAsia="zh-CN" w:bidi="ar-SA"/>
        </w:rPr>
      </w:pPr>
      <w:r>
        <w:rPr>
          <w:rStyle w:val="12"/>
          <w:rFonts w:hint="eastAsia" w:ascii="仿宋" w:hAnsi="仿宋" w:eastAsia="仿宋" w:cs="仿宋"/>
          <w:b w:val="0"/>
          <w:bCs/>
          <w:kern w:val="2"/>
          <w:sz w:val="24"/>
          <w:szCs w:val="24"/>
          <w:lang w:val="en-US" w:eastAsia="zh-CN" w:bidi="ar-SA"/>
        </w:rPr>
        <w:t>商事主体登记审批全程电子化智能化系统的建设，是对江门市市场监督管理局365天全天24小时不打烊商事登记模式在服务效率、智能化程度、操作便利性等方面的不断深化</w:t>
      </w:r>
      <w:r>
        <w:rPr>
          <w:rStyle w:val="12"/>
          <w:rFonts w:hint="eastAsia" w:cs="仿宋"/>
          <w:b w:val="0"/>
          <w:bCs/>
          <w:kern w:val="2"/>
          <w:sz w:val="24"/>
          <w:szCs w:val="24"/>
          <w:lang w:val="en-US" w:eastAsia="zh-CN" w:bidi="ar-SA"/>
        </w:rPr>
        <w:t>，</w:t>
      </w:r>
      <w:r>
        <w:rPr>
          <w:rStyle w:val="12"/>
          <w:rFonts w:hint="eastAsia" w:ascii="仿宋" w:hAnsi="仿宋" w:eastAsia="仿宋" w:cs="仿宋"/>
          <w:b w:val="0"/>
          <w:bCs/>
          <w:kern w:val="2"/>
          <w:sz w:val="24"/>
          <w:szCs w:val="24"/>
          <w:lang w:val="en-US" w:eastAsia="zh-CN" w:bidi="ar-SA"/>
        </w:rPr>
        <w:t>让登记业务离窗口越来越远，让营商便利服务离群众越来越近。</w:t>
      </w:r>
    </w:p>
    <w:p>
      <w:pPr>
        <w:pStyle w:val="9"/>
        <w:numPr>
          <w:ilvl w:val="0"/>
          <w:numId w:val="0"/>
        </w:numPr>
        <w:spacing w:line="240" w:lineRule="auto"/>
        <w:rPr>
          <w:rStyle w:val="10"/>
          <w:rFonts w:hint="default" w:ascii="仿宋" w:hAnsi="仿宋" w:eastAsia="仿宋" w:cs="仿宋"/>
          <w:b w:val="0"/>
          <w:sz w:val="28"/>
          <w:szCs w:val="28"/>
          <w:lang w:val="en-US" w:eastAsia="zh-CN"/>
        </w:rPr>
      </w:pPr>
    </w:p>
    <w:p>
      <w:pPr>
        <w:pStyle w:val="9"/>
        <w:numPr>
          <w:ilvl w:val="0"/>
          <w:numId w:val="0"/>
        </w:numPr>
        <w:spacing w:line="240" w:lineRule="auto"/>
        <w:rPr>
          <w:rFonts w:ascii="宋体" w:hAnsi="宋体" w:eastAsia="宋体" w:cs="宋体"/>
          <w:b w:val="0"/>
          <w:bCs/>
          <w:sz w:val="28"/>
          <w:szCs w:val="28"/>
        </w:rPr>
      </w:pPr>
      <w:bookmarkStart w:id="1" w:name="_Toc19328_WPSOffice_Level1"/>
      <w:r>
        <w:rPr>
          <w:rStyle w:val="10"/>
          <w:rFonts w:hint="eastAsia" w:ascii="仿宋" w:hAnsi="仿宋" w:eastAsia="仿宋" w:cs="仿宋"/>
          <w:b w:val="0"/>
          <w:sz w:val="28"/>
          <w:szCs w:val="28"/>
          <w:lang w:val="en-US" w:eastAsia="zh-CN"/>
        </w:rPr>
        <w:t>2</w:t>
      </w:r>
      <w:r>
        <w:rPr>
          <w:rStyle w:val="10"/>
          <w:rFonts w:hint="eastAsia" w:ascii="仿宋" w:hAnsi="仿宋" w:eastAsia="仿宋" w:cs="仿宋"/>
          <w:b w:val="0"/>
          <w:sz w:val="28"/>
          <w:szCs w:val="28"/>
        </w:rPr>
        <w:t>.登录系统</w:t>
      </w:r>
      <w:bookmarkEnd w:id="1"/>
    </w:p>
    <w:p>
      <w:pPr>
        <w:pStyle w:val="11"/>
        <w:numPr>
          <w:ilvl w:val="0"/>
          <w:numId w:val="3"/>
        </w:numPr>
        <w:spacing w:before="156" w:after="156"/>
        <w:ind w:left="981"/>
        <w:rPr>
          <w:rFonts w:ascii="仿宋" w:hAnsi="仿宋" w:eastAsia="仿宋" w:cs="仿宋"/>
          <w:b w:val="0"/>
          <w:bCs/>
          <w:sz w:val="24"/>
          <w:szCs w:val="24"/>
        </w:rPr>
      </w:pPr>
      <w:r>
        <w:rPr>
          <w:rStyle w:val="12"/>
          <w:rFonts w:hint="eastAsia" w:ascii="仿宋" w:hAnsi="仿宋" w:eastAsia="仿宋" w:cs="仿宋"/>
          <w:b w:val="0"/>
          <w:bCs/>
          <w:sz w:val="24"/>
          <w:szCs w:val="24"/>
        </w:rPr>
        <w:t>进入微信，关注公众号“江门市场监督管理局”，点击“微信办照”进行商事主体登记审批流程</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点击页面的“登录”</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“点击拍摄”上传身份证信息</w:t>
      </w:r>
    </w:p>
    <w:p>
      <w:pPr>
        <w:pStyle w:val="11"/>
        <w:numPr>
          <w:ilvl w:val="2"/>
          <w:numId w:val="0"/>
        </w:numPr>
        <w:spacing w:before="156" w:after="156" w:line="240" w:lineRule="auto"/>
        <w:ind w:left="560"/>
        <w:rPr>
          <w:rStyle w:val="12"/>
          <w:rFonts w:ascii="仿宋" w:hAnsi="仿宋" w:eastAsia="仿宋" w:cs="仿宋"/>
          <w:b w:val="0"/>
          <w:bCs/>
          <w:sz w:val="24"/>
          <w:szCs w:val="24"/>
        </w:rPr>
      </w:pPr>
    </w:p>
    <w:p>
      <w:pPr>
        <w:jc w:val="center"/>
        <w:rPr>
          <w:rStyle w:val="12"/>
          <w:rFonts w:ascii="宋体" w:hAnsi="宋体" w:eastAsia="宋体" w:cs="宋体"/>
          <w:b w:val="0"/>
          <w:bCs/>
          <w:sz w:val="21"/>
          <w:szCs w:val="21"/>
        </w:rPr>
      </w:pPr>
      <w:r>
        <w:rPr>
          <w:rFonts w:hint="eastAsia"/>
        </w:rPr>
        <w:drawing>
          <wp:inline distT="0" distB="0" distL="114300" distR="114300">
            <wp:extent cx="2088515" cy="4528820"/>
            <wp:effectExtent l="0" t="0" r="6985" b="5080"/>
            <wp:docPr id="2" name="图片 2" descr="Screenshot_2019-05-27-14-34-32-960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Screenshot_2019-05-27-14-34-32-960_com.tencent.mm"/>
                    <pic:cNvPicPr>
                      <a:picLocks noChangeAspect="1"/>
                    </pic:cNvPicPr>
                  </pic:nvPicPr>
                  <pic:blipFill>
                    <a:blip r:embed="rId9" cstate="screen"/>
                    <a:stretch>
                      <a:fillRect/>
                    </a:stretch>
                  </pic:blipFill>
                  <pic:spPr>
                    <a:xfrm>
                      <a:off x="0" y="0"/>
                      <a:ext cx="2088515" cy="4528820"/>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89785" cy="4528820"/>
            <wp:effectExtent l="0" t="0" r="5715" b="5080"/>
            <wp:docPr id="20" name="图片 20" descr="6f9c484d1918cf48acce6a51aa62a7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6f9c484d1918cf48acce6a51aa62a7e"/>
                    <pic:cNvPicPr>
                      <a:picLocks noChangeAspect="1"/>
                    </pic:cNvPicPr>
                  </pic:nvPicPr>
                  <pic:blipFill>
                    <a:blip r:embed="rId10" cstate="screen"/>
                    <a:stretch>
                      <a:fillRect/>
                    </a:stretch>
                  </pic:blipFill>
                  <pic:spPr>
                    <a:xfrm>
                      <a:off x="0" y="0"/>
                      <a:ext cx="2089785" cy="4528820"/>
                    </a:xfrm>
                    <a:prstGeom prst="rect">
                      <a:avLst/>
                    </a:prstGeom>
                  </pic:spPr>
                </pic:pic>
              </a:graphicData>
            </a:graphic>
          </wp:inline>
        </w:drawing>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查看服务协议并同意协议</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进行人脸识别，点击“开始”朗清晰读出屏幕的数字</w:t>
      </w:r>
    </w:p>
    <w:p/>
    <w:p>
      <w:pPr>
        <w:jc w:val="center"/>
      </w:pPr>
      <w:r>
        <w:rPr>
          <w:rFonts w:hint="eastAsia"/>
        </w:rPr>
        <w:drawing>
          <wp:inline distT="0" distB="0" distL="114300" distR="114300">
            <wp:extent cx="2087880" cy="4525645"/>
            <wp:effectExtent l="0" t="0" r="7620" b="8255"/>
            <wp:docPr id="3" name="图片 3" descr="Screenshot_2019-05-27-14-35-14-610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Screenshot_2019-05-27-14-35-14-610_com.tencent.mm"/>
                    <pic:cNvPicPr>
                      <a:picLocks noChangeAspect="1"/>
                    </pic:cNvPicPr>
                  </pic:nvPicPr>
                  <pic:blipFill>
                    <a:blip r:embed="rId11" cstate="screen"/>
                    <a:stretch>
                      <a:fillRect/>
                    </a:stretch>
                  </pic:blipFill>
                  <pic:spPr>
                    <a:xfrm>
                      <a:off x="0" y="0"/>
                      <a:ext cx="2087880" cy="452564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87880" cy="4527550"/>
            <wp:effectExtent l="0" t="0" r="7620" b="6350"/>
            <wp:docPr id="4" name="图片 4" descr="Screenshot_2019-05-27-14-35-36-314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Screenshot_2019-05-27-14-35-36-314_com.tencent.mm"/>
                    <pic:cNvPicPr>
                      <a:picLocks noChangeAspect="1"/>
                    </pic:cNvPicPr>
                  </pic:nvPicPr>
                  <pic:blipFill>
                    <a:blip r:embed="rId12" cstate="screen"/>
                    <a:stretch>
                      <a:fillRect/>
                    </a:stretch>
                  </pic:blipFill>
                  <pic:spPr>
                    <a:xfrm>
                      <a:off x="0" y="0"/>
                      <a:ext cx="2087880" cy="4527550"/>
                    </a:xfrm>
                    <a:prstGeom prst="rect">
                      <a:avLst/>
                    </a:prstGeom>
                  </pic:spPr>
                </pic:pic>
              </a:graphicData>
            </a:graphic>
          </wp:inline>
        </w:drawing>
      </w:r>
    </w:p>
    <w:p/>
    <w:p/>
    <w:p/>
    <w:p/>
    <w:p/>
    <w:p/>
    <w:p/>
    <w:p/>
    <w:p/>
    <w:p/>
    <w:p/>
    <w:p/>
    <w:p/>
    <w:p/>
    <w:p/>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进入设立登记流程，目前支持办理内资有限责任公司类型的设立登记</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办理设立登记的自然人需到“登记注册身份认证APP”进行实名验证</w:t>
      </w:r>
    </w:p>
    <w:p>
      <w:pPr>
        <w:pStyle w:val="11"/>
        <w:numPr>
          <w:ilvl w:val="2"/>
          <w:numId w:val="0"/>
        </w:numPr>
        <w:spacing w:before="156" w:after="156" w:line="240" w:lineRule="auto"/>
        <w:ind w:left="560"/>
        <w:rPr>
          <w:rStyle w:val="12"/>
          <w:rFonts w:ascii="仿宋" w:hAnsi="仿宋" w:eastAsia="仿宋" w:cs="仿宋"/>
          <w:b w:val="0"/>
          <w:bCs/>
          <w:sz w:val="24"/>
          <w:szCs w:val="24"/>
        </w:rPr>
      </w:pPr>
    </w:p>
    <w:p>
      <w:pPr>
        <w:jc w:val="center"/>
      </w:pPr>
      <w:r>
        <w:rPr>
          <w:rFonts w:hint="eastAsia"/>
        </w:rPr>
        <w:drawing>
          <wp:inline distT="0" distB="0" distL="114300" distR="114300">
            <wp:extent cx="2092960" cy="4535805"/>
            <wp:effectExtent l="0" t="0" r="2540" b="17145"/>
            <wp:docPr id="5" name="图片 5" descr="Screenshot_2019-05-27-14-36-06-717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Screenshot_2019-05-27-14-36-06-717_com.tencent.mm"/>
                    <pic:cNvPicPr>
                      <a:picLocks noChangeAspect="1"/>
                    </pic:cNvPicPr>
                  </pic:nvPicPr>
                  <pic:blipFill>
                    <a:blip r:embed="rId13" cstate="screen"/>
                    <a:stretch>
                      <a:fillRect/>
                    </a:stretch>
                  </pic:blipFill>
                  <pic:spPr>
                    <a:xfrm>
                      <a:off x="0" y="0"/>
                      <a:ext cx="2092960"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6135" cy="4535805"/>
            <wp:effectExtent l="0" t="0" r="18415" b="17145"/>
            <wp:docPr id="6" name="图片 6" descr="Screenshot_2019-05-27-14-35-55-582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Screenshot_2019-05-27-14-35-55-582_com.tencent.mm"/>
                    <pic:cNvPicPr>
                      <a:picLocks noChangeAspect="1"/>
                    </pic:cNvPicPr>
                  </pic:nvPicPr>
                  <pic:blipFill>
                    <a:blip r:embed="rId14" cstate="screen"/>
                    <a:srcRect/>
                    <a:stretch>
                      <a:fillRect/>
                    </a:stretch>
                  </pic:blipFill>
                  <pic:spPr>
                    <a:xfrm>
                      <a:off x="0" y="0"/>
                      <a:ext cx="2096135" cy="4535805"/>
                    </a:xfrm>
                    <a:prstGeom prst="rect">
                      <a:avLst/>
                    </a:prstGeom>
                  </pic:spPr>
                </pic:pic>
              </a:graphicData>
            </a:graphic>
          </wp:inline>
        </w:drawing>
      </w:r>
    </w:p>
    <w:p/>
    <w:p/>
    <w:p/>
    <w:p/>
    <w:p/>
    <w:p/>
    <w:p/>
    <w:p/>
    <w:p/>
    <w:p/>
    <w:p/>
    <w:p/>
    <w:p/>
    <w:p/>
    <w:p/>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查看系统须知书，并且在“我已阅读并同意以上条款与条例”作出选择</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输入委托代理人手机号码，后续接收电子签名的短信</w:t>
      </w:r>
    </w:p>
    <w:p>
      <w:pPr>
        <w:pStyle w:val="11"/>
        <w:numPr>
          <w:ilvl w:val="2"/>
          <w:numId w:val="0"/>
        </w:numPr>
        <w:spacing w:before="156" w:after="156" w:line="240" w:lineRule="auto"/>
        <w:ind w:left="560"/>
        <w:rPr>
          <w:rStyle w:val="12"/>
          <w:rFonts w:ascii="仿宋" w:hAnsi="仿宋" w:eastAsia="仿宋" w:cs="仿宋"/>
          <w:b w:val="0"/>
          <w:bCs/>
          <w:sz w:val="24"/>
          <w:szCs w:val="24"/>
        </w:rPr>
      </w:pPr>
    </w:p>
    <w:p>
      <w:pPr>
        <w:jc w:val="center"/>
      </w:pPr>
      <w:r>
        <w:rPr>
          <w:rFonts w:hint="eastAsia"/>
        </w:rPr>
        <w:drawing>
          <wp:inline distT="0" distB="0" distL="114300" distR="114300">
            <wp:extent cx="2093595" cy="4535805"/>
            <wp:effectExtent l="0" t="0" r="1905" b="17145"/>
            <wp:docPr id="7" name="图片 7" descr="Screenshot_2019-05-27-14-36-19-643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Screenshot_2019-05-27-14-36-19-643_com.tencent.mm"/>
                    <pic:cNvPicPr>
                      <a:picLocks noChangeAspect="1"/>
                    </pic:cNvPicPr>
                  </pic:nvPicPr>
                  <pic:blipFill>
                    <a:blip r:embed="rId15" cstate="screen"/>
                    <a:stretch>
                      <a:fillRect/>
                    </a:stretch>
                  </pic:blipFill>
                  <pic:spPr>
                    <a:xfrm>
                      <a:off x="0" y="0"/>
                      <a:ext cx="2093595"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960" cy="4535805"/>
            <wp:effectExtent l="0" t="0" r="2540" b="17145"/>
            <wp:docPr id="17" name="图片 17" descr="Screenshot_2019-05-28-09-49-32-827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Screenshot_2019-05-28-09-49-32-827_com.tencent.mm"/>
                    <pic:cNvPicPr>
                      <a:picLocks noChangeAspect="1"/>
                    </pic:cNvPicPr>
                  </pic:nvPicPr>
                  <pic:blipFill>
                    <a:blip r:embed="rId16" cstate="screen"/>
                    <a:stretch>
                      <a:fillRect/>
                    </a:stretch>
                  </pic:blipFill>
                  <pic:spPr>
                    <a:xfrm>
                      <a:off x="0" y="0"/>
                      <a:ext cx="2092960" cy="4535805"/>
                    </a:xfrm>
                    <a:prstGeom prst="rect">
                      <a:avLst/>
                    </a:prstGeom>
                  </pic:spPr>
                </pic:pic>
              </a:graphicData>
            </a:graphic>
          </wp:inline>
        </w:drawing>
      </w:r>
    </w:p>
    <w:p/>
    <w:p/>
    <w:p/>
    <w:p/>
    <w:p/>
    <w:p/>
    <w:p/>
    <w:p/>
    <w:p/>
    <w:p/>
    <w:p/>
    <w:p/>
    <w:p/>
    <w:p/>
    <w:p/>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在名称登记方式选项中做出选择</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已在广东省企业名称自主申报系统成功申报企业名称通过相对应的告知书流水号进行搜索</w:t>
      </w:r>
    </w:p>
    <w:p>
      <w:pPr>
        <w:pStyle w:val="11"/>
        <w:numPr>
          <w:ilvl w:val="2"/>
          <w:numId w:val="0"/>
        </w:numPr>
        <w:spacing w:before="156" w:after="156" w:line="240" w:lineRule="auto"/>
        <w:ind w:left="560"/>
        <w:rPr>
          <w:rStyle w:val="12"/>
          <w:rFonts w:ascii="宋体" w:hAnsi="宋体" w:eastAsia="宋体" w:cs="宋体"/>
          <w:sz w:val="21"/>
          <w:szCs w:val="21"/>
        </w:rPr>
      </w:pPr>
    </w:p>
    <w:p>
      <w:pPr>
        <w:jc w:val="center"/>
      </w:pPr>
      <w:r>
        <w:rPr>
          <w:rFonts w:hint="eastAsia"/>
        </w:rPr>
        <w:drawing>
          <wp:inline distT="0" distB="0" distL="114300" distR="114300">
            <wp:extent cx="2092960" cy="4535805"/>
            <wp:effectExtent l="0" t="0" r="2540" b="17145"/>
            <wp:docPr id="8" name="图片 8" descr="Screenshot_2019-05-27-14-36-30-098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Screenshot_2019-05-27-14-36-30-098_com.tencent.mm"/>
                    <pic:cNvPicPr>
                      <a:picLocks noChangeAspect="1"/>
                    </pic:cNvPicPr>
                  </pic:nvPicPr>
                  <pic:blipFill>
                    <a:blip r:embed="rId17" cstate="screen"/>
                    <a:stretch>
                      <a:fillRect/>
                    </a:stretch>
                  </pic:blipFill>
                  <pic:spPr>
                    <a:xfrm>
                      <a:off x="0" y="0"/>
                      <a:ext cx="2092960"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960" cy="4535805"/>
            <wp:effectExtent l="0" t="0" r="2540" b="17145"/>
            <wp:docPr id="27" name="图片 27" descr="1a71d38e60d67c40cd627b96aba0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a71d38e60d67c40cd627b96aba0433"/>
                    <pic:cNvPicPr>
                      <a:picLocks noChangeAspect="1"/>
                    </pic:cNvPicPr>
                  </pic:nvPicPr>
                  <pic:blipFill>
                    <a:blip r:embed="rId18" cstate="screen"/>
                    <a:stretch>
                      <a:fillRect/>
                    </a:stretch>
                  </pic:blipFill>
                  <pic:spPr>
                    <a:xfrm>
                      <a:off x="0" y="0"/>
                      <a:ext cx="2092960" cy="4535805"/>
                    </a:xfrm>
                    <a:prstGeom prst="rect">
                      <a:avLst/>
                    </a:prstGeom>
                  </pic:spPr>
                </pic:pic>
              </a:graphicData>
            </a:graphic>
          </wp:inline>
        </w:drawing>
      </w:r>
    </w:p>
    <w:p/>
    <w:p/>
    <w:p/>
    <w:p/>
    <w:p/>
    <w:p/>
    <w:p/>
    <w:p/>
    <w:p/>
    <w:p/>
    <w:p/>
    <w:p/>
    <w:p/>
    <w:p/>
    <w:p>
      <w:pPr>
        <w:pStyle w:val="11"/>
        <w:keepNext w:val="0"/>
        <w:keepLines w:val="0"/>
        <w:pageBreakBefore w:val="0"/>
        <w:widowControl w:val="0"/>
        <w:numPr>
          <w:ilvl w:val="2"/>
          <w:numId w:val="0"/>
        </w:numPr>
        <w:kinsoku/>
        <w:wordWrap/>
        <w:overflowPunct/>
        <w:topLinePunct w:val="0"/>
        <w:autoSpaceDE/>
        <w:autoSpaceDN/>
        <w:bidi w:val="0"/>
        <w:adjustRightInd w:val="0"/>
        <w:snapToGrid w:val="0"/>
        <w:spacing w:before="156" w:after="156" w:line="360" w:lineRule="auto"/>
        <w:textAlignment w:val="auto"/>
        <w:rPr>
          <w:rStyle w:val="12"/>
          <w:rFonts w:ascii="仿宋" w:hAnsi="仿宋" w:eastAsia="仿宋" w:cs="仿宋"/>
          <w:b w:val="0"/>
          <w:bCs/>
          <w:sz w:val="28"/>
          <w:szCs w:val="28"/>
        </w:rPr>
      </w:pPr>
      <w:bookmarkStart w:id="2" w:name="_Toc23898_WPSOffice_Level1"/>
      <w:r>
        <w:rPr>
          <w:rStyle w:val="12"/>
          <w:rFonts w:hint="eastAsia" w:ascii="仿宋" w:hAnsi="仿宋" w:eastAsia="仿宋" w:cs="仿宋"/>
          <w:b w:val="0"/>
          <w:bCs/>
          <w:sz w:val="28"/>
          <w:szCs w:val="28"/>
          <w:lang w:val="en-US" w:eastAsia="zh-CN"/>
        </w:rPr>
        <w:t>3</w:t>
      </w:r>
      <w:r>
        <w:rPr>
          <w:rStyle w:val="12"/>
          <w:rFonts w:hint="eastAsia" w:ascii="仿宋" w:hAnsi="仿宋" w:eastAsia="仿宋" w:cs="仿宋"/>
          <w:b w:val="0"/>
          <w:bCs/>
          <w:sz w:val="28"/>
          <w:szCs w:val="28"/>
        </w:rPr>
        <w:t>.填写名称信息</w:t>
      </w:r>
      <w:bookmarkEnd w:id="2"/>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选择行政区域</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录入字号</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行业表述，输入关键字</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选择生成的商事主体名称</w:t>
      </w:r>
    </w:p>
    <w:p/>
    <w:p>
      <w:pPr>
        <w:jc w:val="center"/>
      </w:pPr>
      <w:r>
        <w:rPr>
          <w:rFonts w:hint="eastAsia"/>
        </w:rPr>
        <w:drawing>
          <wp:inline distT="0" distB="0" distL="114300" distR="114300">
            <wp:extent cx="2092325" cy="4535805"/>
            <wp:effectExtent l="0" t="0" r="3175" b="17145"/>
            <wp:docPr id="9" name="图片 9" descr="Screenshot_2019-05-27-17-39-23-403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Screenshot_2019-05-27-17-39-23-403_com.tencent.mm"/>
                    <pic:cNvPicPr>
                      <a:picLocks noChangeAspect="1"/>
                    </pic:cNvPicPr>
                  </pic:nvPicPr>
                  <pic:blipFill>
                    <a:blip r:embed="rId19" cstate="screen"/>
                    <a:stretch>
                      <a:fillRect/>
                    </a:stretch>
                  </pic:blipFill>
                  <pic:spPr>
                    <a:xfrm>
                      <a:off x="0" y="0"/>
                      <a:ext cx="2092325"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325" cy="4535805"/>
            <wp:effectExtent l="0" t="0" r="3175" b="17145"/>
            <wp:docPr id="10" name="图片 10" descr="Screenshot_2019-05-27-14-37-16-302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Screenshot_2019-05-27-14-37-16-302_com.tencent.mm"/>
                    <pic:cNvPicPr>
                      <a:picLocks noChangeAspect="1"/>
                    </pic:cNvPicPr>
                  </pic:nvPicPr>
                  <pic:blipFill>
                    <a:blip r:embed="rId20" cstate="screen"/>
                    <a:stretch>
                      <a:fillRect/>
                    </a:stretch>
                  </pic:blipFill>
                  <pic:spPr>
                    <a:xfrm>
                      <a:off x="0" y="0"/>
                      <a:ext cx="2092325" cy="4535805"/>
                    </a:xfrm>
                    <a:prstGeom prst="rect">
                      <a:avLst/>
                    </a:prstGeom>
                  </pic:spPr>
                </pic:pic>
              </a:graphicData>
            </a:graphic>
          </wp:inline>
        </w:drawing>
      </w:r>
    </w:p>
    <w:p/>
    <w:p/>
    <w:p/>
    <w:p/>
    <w:p/>
    <w:p/>
    <w:p/>
    <w:p/>
    <w:p/>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手工输入注册资本</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选择执照副本数的数量</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对商事主体的经营范围进行选择</w:t>
      </w:r>
    </w:p>
    <w:p/>
    <w:p>
      <w:pPr>
        <w:jc w:val="center"/>
      </w:pPr>
      <w:r>
        <w:rPr>
          <w:rFonts w:hint="eastAsia"/>
        </w:rPr>
        <w:drawing>
          <wp:inline distT="0" distB="0" distL="114300" distR="114300">
            <wp:extent cx="2092960" cy="4535805"/>
            <wp:effectExtent l="0" t="0" r="2540" b="17145"/>
            <wp:docPr id="11" name="图片 11" descr="Screenshot_2019-05-27-14-37-26-112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Screenshot_2019-05-27-14-37-26-112_com.tencent.mm"/>
                    <pic:cNvPicPr>
                      <a:picLocks noChangeAspect="1"/>
                    </pic:cNvPicPr>
                  </pic:nvPicPr>
                  <pic:blipFill>
                    <a:blip r:embed="rId21" cstate="screen"/>
                    <a:stretch>
                      <a:fillRect/>
                    </a:stretch>
                  </pic:blipFill>
                  <pic:spPr>
                    <a:xfrm>
                      <a:off x="0" y="0"/>
                      <a:ext cx="2092960"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325" cy="4535805"/>
            <wp:effectExtent l="0" t="0" r="3175" b="17145"/>
            <wp:docPr id="12" name="图片 12" descr="Screenshot_2019-05-27-14-37-33-109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Screenshot_2019-05-27-14-37-33-109_com.tencent.mm"/>
                    <pic:cNvPicPr>
                      <a:picLocks noChangeAspect="1"/>
                    </pic:cNvPicPr>
                  </pic:nvPicPr>
                  <pic:blipFill>
                    <a:blip r:embed="rId22" cstate="screen"/>
                    <a:stretch>
                      <a:fillRect/>
                    </a:stretch>
                  </pic:blipFill>
                  <pic:spPr>
                    <a:xfrm>
                      <a:off x="0" y="0"/>
                      <a:ext cx="2092325" cy="4535805"/>
                    </a:xfrm>
                    <a:prstGeom prst="rect">
                      <a:avLst/>
                    </a:prstGeom>
                  </pic:spPr>
                </pic:pic>
              </a:graphicData>
            </a:graphic>
          </wp:inline>
        </w:drawing>
      </w:r>
    </w:p>
    <w:p/>
    <w:p/>
    <w:p/>
    <w:p/>
    <w:p/>
    <w:p/>
    <w:p/>
    <w:p/>
    <w:p/>
    <w:p/>
    <w:p/>
    <w:p/>
    <w:p/>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手工输入经营范围</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智能选择经营范围</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其他范围，为非必填项</w:t>
      </w:r>
    </w:p>
    <w:p/>
    <w:p>
      <w:pPr>
        <w:jc w:val="center"/>
      </w:pPr>
      <w:r>
        <w:rPr>
          <w:rFonts w:hint="eastAsia"/>
        </w:rPr>
        <w:drawing>
          <wp:inline distT="0" distB="0" distL="114300" distR="114300">
            <wp:extent cx="2092325" cy="4535805"/>
            <wp:effectExtent l="0" t="0" r="3175" b="17145"/>
            <wp:docPr id="13" name="图片 13" descr="Screenshot_2019-05-27-14-37-39-429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Screenshot_2019-05-27-14-37-39-429_com.tencent.mm"/>
                    <pic:cNvPicPr>
                      <a:picLocks noChangeAspect="1"/>
                    </pic:cNvPicPr>
                  </pic:nvPicPr>
                  <pic:blipFill>
                    <a:blip r:embed="rId23" cstate="screen"/>
                    <a:stretch>
                      <a:fillRect/>
                    </a:stretch>
                  </pic:blipFill>
                  <pic:spPr>
                    <a:xfrm>
                      <a:off x="0" y="0"/>
                      <a:ext cx="2092325"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1690" cy="4535805"/>
            <wp:effectExtent l="0" t="0" r="3810" b="17145"/>
            <wp:docPr id="23" name="图片 23" descr="Screenshot_2019-05-28-09-54-17-880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Screenshot_2019-05-28-09-54-17-880_com.tencent.mm"/>
                    <pic:cNvPicPr>
                      <a:picLocks noChangeAspect="1"/>
                    </pic:cNvPicPr>
                  </pic:nvPicPr>
                  <pic:blipFill>
                    <a:blip r:embed="rId24" cstate="screen"/>
                    <a:stretch>
                      <a:fillRect/>
                    </a:stretch>
                  </pic:blipFill>
                  <pic:spPr>
                    <a:xfrm>
                      <a:off x="0" y="0"/>
                      <a:ext cx="2091690" cy="4535805"/>
                    </a:xfrm>
                    <a:prstGeom prst="rect">
                      <a:avLst/>
                    </a:prstGeom>
                  </pic:spPr>
                </pic:pic>
              </a:graphicData>
            </a:graphic>
          </wp:inline>
        </w:drawing>
      </w:r>
    </w:p>
    <w:p/>
    <w:p/>
    <w:p/>
    <w:p/>
    <w:p/>
    <w:p/>
    <w:p/>
    <w:p/>
    <w:p/>
    <w:p/>
    <w:p/>
    <w:p/>
    <w:p/>
    <w:p/>
    <w:p>
      <w:pPr>
        <w:sectPr>
          <w:headerReference r:id="rId5" w:type="first"/>
          <w:footerReference r:id="rId7" w:type="first"/>
          <w:footerReference r:id="rId6" w:type="default"/>
          <w:pgSz w:w="11906" w:h="16838"/>
          <w:pgMar w:top="1440" w:right="1800" w:bottom="1440" w:left="1800" w:header="851" w:footer="992" w:gutter="0"/>
          <w:pgNumType w:fmt="decimal" w:start="1"/>
          <w:cols w:space="425" w:num="1"/>
          <w:docGrid w:type="lines" w:linePitch="312" w:charSpace="0"/>
        </w:sectPr>
      </w:pP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住所(经营场所)，可通过“请选择地址”选取对应的行政区域</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或者通过进入地图界面，通过双击点坐标确认选址</w:t>
      </w:r>
    </w:p>
    <w:p/>
    <w:p>
      <w:pPr>
        <w:jc w:val="center"/>
        <w:sectPr>
          <w:pgSz w:w="11906" w:h="16838"/>
          <w:pgMar w:top="1440" w:right="1800" w:bottom="1440" w:left="1800" w:header="851" w:footer="992" w:gutter="0"/>
          <w:pgNumType w:fmt="decimal"/>
          <w:cols w:space="425" w:num="1"/>
          <w:docGrid w:type="lines" w:linePitch="312" w:charSpace="0"/>
        </w:sectPr>
      </w:pPr>
      <w:r>
        <w:rPr>
          <w:rFonts w:hint="eastAsia"/>
        </w:rPr>
        <w:drawing>
          <wp:inline distT="0" distB="0" distL="114300" distR="114300">
            <wp:extent cx="2092325" cy="4535805"/>
            <wp:effectExtent l="0" t="0" r="3175" b="17145"/>
            <wp:docPr id="16" name="图片 16" descr="Screenshot_2019-05-27-14-37-58-862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Screenshot_2019-05-27-14-37-58-862_com.tencent.mm"/>
                    <pic:cNvPicPr>
                      <a:picLocks noChangeAspect="1"/>
                    </pic:cNvPicPr>
                  </pic:nvPicPr>
                  <pic:blipFill>
                    <a:blip r:embed="rId25" cstate="screen"/>
                    <a:stretch>
                      <a:fillRect/>
                    </a:stretch>
                  </pic:blipFill>
                  <pic:spPr>
                    <a:xfrm>
                      <a:off x="0" y="0"/>
                      <a:ext cx="2092325"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325" cy="4535805"/>
            <wp:effectExtent l="0" t="0" r="3175" b="17145"/>
            <wp:docPr id="18" name="图片 18" descr="Screenshot_2019-05-28-09-56-58-067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Screenshot_2019-05-28-09-56-58-067_com.tencent.mm"/>
                    <pic:cNvPicPr>
                      <a:picLocks noChangeAspect="1"/>
                    </pic:cNvPicPr>
                  </pic:nvPicPr>
                  <pic:blipFill>
                    <a:blip r:embed="rId26" cstate="screen"/>
                    <a:stretch>
                      <a:fillRect/>
                    </a:stretch>
                  </pic:blipFill>
                  <pic:spPr>
                    <a:xfrm>
                      <a:off x="0" y="0"/>
                      <a:ext cx="2092325" cy="4535805"/>
                    </a:xfrm>
                    <a:prstGeom prst="rect">
                      <a:avLst/>
                    </a:prstGeom>
                  </pic:spPr>
                </pic:pic>
              </a:graphicData>
            </a:graphic>
          </wp:inline>
        </w:drawing>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选择对应行政区域的受理机关</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对住所(经营场所)信息进行申报</w:t>
      </w:r>
    </w:p>
    <w:p/>
    <w:p>
      <w:pPr>
        <w:jc w:val="center"/>
      </w:pPr>
      <w:r>
        <w:rPr>
          <w:rFonts w:hint="eastAsia"/>
        </w:rPr>
        <w:drawing>
          <wp:inline distT="0" distB="0" distL="114300" distR="114300">
            <wp:extent cx="2092960" cy="4535805"/>
            <wp:effectExtent l="0" t="0" r="2540" b="17145"/>
            <wp:docPr id="14" name="图片 14" descr="Screenshot_2019-05-27-14-37-51-978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Screenshot_2019-05-27-14-37-51-978_com.tencent.mm"/>
                    <pic:cNvPicPr>
                      <a:picLocks noChangeAspect="1"/>
                    </pic:cNvPicPr>
                  </pic:nvPicPr>
                  <pic:blipFill>
                    <a:blip r:embed="rId27" cstate="screen"/>
                    <a:stretch>
                      <a:fillRect/>
                    </a:stretch>
                  </pic:blipFill>
                  <pic:spPr>
                    <a:xfrm>
                      <a:off x="0" y="0"/>
                      <a:ext cx="2092960"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325" cy="4535805"/>
            <wp:effectExtent l="0" t="0" r="3175" b="17145"/>
            <wp:docPr id="1" name="图片 1" descr="Screenshot_2019-05-27-17-42-24-009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Screenshot_2019-05-27-17-42-24-009_com.tencent.mm"/>
                    <pic:cNvPicPr>
                      <a:picLocks noChangeAspect="1"/>
                    </pic:cNvPicPr>
                  </pic:nvPicPr>
                  <pic:blipFill>
                    <a:blip r:embed="rId28" cstate="screen"/>
                    <a:stretch>
                      <a:fillRect/>
                    </a:stretch>
                  </pic:blipFill>
                  <pic:spPr>
                    <a:xfrm>
                      <a:off x="0" y="0"/>
                      <a:ext cx="2092325" cy="4535805"/>
                    </a:xfrm>
                    <a:prstGeom prst="rect">
                      <a:avLst/>
                    </a:prstGeom>
                  </pic:spPr>
                </pic:pic>
              </a:graphicData>
            </a:graphic>
          </wp:inline>
        </w:drawing>
      </w:r>
    </w:p>
    <w:p/>
    <w:p/>
    <w:p/>
    <w:p/>
    <w:p/>
    <w:p/>
    <w:p/>
    <w:p/>
    <w:p/>
    <w:p/>
    <w:p/>
    <w:p/>
    <w:p/>
    <w:p/>
    <w:p/>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对于适用住所申报的 ，填写住所的相关信息</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如若不适用住所申报，则需上传住所证明的相关材料</w:t>
      </w:r>
    </w:p>
    <w:p/>
    <w:p>
      <w:pPr>
        <w:jc w:val="center"/>
      </w:pPr>
      <w:r>
        <w:rPr>
          <w:rFonts w:hint="eastAsia"/>
        </w:rPr>
        <w:drawing>
          <wp:inline distT="0" distB="0" distL="114300" distR="114300">
            <wp:extent cx="2092960" cy="4535805"/>
            <wp:effectExtent l="0" t="0" r="2540" b="17145"/>
            <wp:docPr id="29" name="图片 29" descr="65ad1f8fe482e9adf83e2e92ae271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65ad1f8fe482e9adf83e2e92ae2718a"/>
                    <pic:cNvPicPr>
                      <a:picLocks noChangeAspect="1"/>
                    </pic:cNvPicPr>
                  </pic:nvPicPr>
                  <pic:blipFill>
                    <a:blip r:embed="rId29" cstate="screen"/>
                    <a:stretch>
                      <a:fillRect/>
                    </a:stretch>
                  </pic:blipFill>
                  <pic:spPr>
                    <a:xfrm>
                      <a:off x="0" y="0"/>
                      <a:ext cx="2092960"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960" cy="4535805"/>
            <wp:effectExtent l="0" t="0" r="2540" b="17145"/>
            <wp:docPr id="40" name="图片 40" descr="Screenshot_2019-05-28-09-59-13-515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Screenshot_2019-05-28-09-59-13-515_com.tencent.mm"/>
                    <pic:cNvPicPr>
                      <a:picLocks noChangeAspect="1"/>
                    </pic:cNvPicPr>
                  </pic:nvPicPr>
                  <pic:blipFill>
                    <a:blip r:embed="rId30" cstate="screen"/>
                    <a:stretch>
                      <a:fillRect/>
                    </a:stretch>
                  </pic:blipFill>
                  <pic:spPr>
                    <a:xfrm>
                      <a:off x="0" y="0"/>
                      <a:ext cx="2092960" cy="4535805"/>
                    </a:xfrm>
                    <a:prstGeom prst="rect">
                      <a:avLst/>
                    </a:prstGeom>
                  </pic:spPr>
                </pic:pic>
              </a:graphicData>
            </a:graphic>
          </wp:inline>
        </w:drawing>
      </w:r>
    </w:p>
    <w:p/>
    <w:p/>
    <w:p/>
    <w:p/>
    <w:p/>
    <w:p/>
    <w:p/>
    <w:p/>
    <w:p/>
    <w:p/>
    <w:p/>
    <w:p/>
    <w:p/>
    <w:p/>
    <w:p/>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填写股东相关信息，点击“新增”增加股东(信息)</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点击“查看列表”，对股东信息进行编辑或者移除操作</w:t>
      </w:r>
    </w:p>
    <w:p/>
    <w:p>
      <w:pPr>
        <w:widowControl/>
        <w:jc w:val="center"/>
      </w:pPr>
      <w:r>
        <w:rPr>
          <w:rFonts w:hint="eastAsia"/>
        </w:rPr>
        <w:drawing>
          <wp:inline distT="0" distB="0" distL="114300" distR="114300">
            <wp:extent cx="2092960" cy="4535805"/>
            <wp:effectExtent l="0" t="0" r="2540" b="17145"/>
            <wp:docPr id="41" name="图片 41" descr="Screenshot_2019-05-28-10-00-36-592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Screenshot_2019-05-28-10-00-36-592_com.tencent.mm"/>
                    <pic:cNvPicPr>
                      <a:picLocks noChangeAspect="1"/>
                    </pic:cNvPicPr>
                  </pic:nvPicPr>
                  <pic:blipFill>
                    <a:blip r:embed="rId31" cstate="screen"/>
                    <a:stretch>
                      <a:fillRect/>
                    </a:stretch>
                  </pic:blipFill>
                  <pic:spPr>
                    <a:xfrm>
                      <a:off x="0" y="0"/>
                      <a:ext cx="2092960" cy="4535805"/>
                    </a:xfrm>
                    <a:prstGeom prst="rect">
                      <a:avLst/>
                    </a:prstGeom>
                  </pic:spPr>
                </pic:pic>
              </a:graphicData>
            </a:graphic>
          </wp:inline>
        </w:drawing>
      </w:r>
      <w:r>
        <w:rPr>
          <w:rFonts w:hint="eastAsia"/>
          <w:lang w:val="en-US" w:eastAsia="zh-CN"/>
        </w:rPr>
        <w:t xml:space="preserve">   </w:t>
      </w:r>
      <w:r>
        <w:rPr>
          <w:rFonts w:ascii="宋体" w:hAnsi="宋体" w:eastAsia="宋体" w:cs="宋体"/>
          <w:kern w:val="0"/>
          <w:sz w:val="24"/>
          <w:lang w:bidi="ar"/>
        </w:rPr>
        <w:drawing>
          <wp:inline distT="0" distB="0" distL="114300" distR="114300">
            <wp:extent cx="2123440" cy="4535805"/>
            <wp:effectExtent l="0" t="0" r="10160" b="17145"/>
            <wp:docPr id="24"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 descr="IMG_256"/>
                    <pic:cNvPicPr>
                      <a:picLocks noChangeAspect="1"/>
                    </pic:cNvPicPr>
                  </pic:nvPicPr>
                  <pic:blipFill>
                    <a:blip r:embed="rId32"/>
                    <a:stretch>
                      <a:fillRect/>
                    </a:stretch>
                  </pic:blipFill>
                  <pic:spPr>
                    <a:xfrm>
                      <a:off x="0" y="0"/>
                      <a:ext cx="2123440" cy="4535805"/>
                    </a:xfrm>
                    <a:prstGeom prst="rect">
                      <a:avLst/>
                    </a:prstGeom>
                    <a:noFill/>
                    <a:ln w="9525">
                      <a:noFill/>
                    </a:ln>
                  </pic:spPr>
                </pic:pic>
              </a:graphicData>
            </a:graphic>
          </wp:inline>
        </w:drawing>
      </w:r>
    </w:p>
    <w:p>
      <w:pPr>
        <w:jc w:val="center"/>
      </w:pPr>
    </w:p>
    <w:p/>
    <w:p/>
    <w:p/>
    <w:p/>
    <w:p/>
    <w:p>
      <w:pPr>
        <w:pStyle w:val="11"/>
        <w:numPr>
          <w:ilvl w:val="0"/>
          <w:numId w:val="0"/>
        </w:numPr>
        <w:spacing w:before="156" w:after="156" w:line="240" w:lineRule="auto"/>
        <w:ind w:left="560"/>
        <w:rPr>
          <w:rStyle w:val="12"/>
          <w:rFonts w:ascii="仿宋" w:hAnsi="仿宋" w:eastAsia="仿宋" w:cs="仿宋"/>
          <w:b w:val="0"/>
          <w:bCs/>
          <w:sz w:val="24"/>
          <w:szCs w:val="24"/>
        </w:rPr>
      </w:pPr>
    </w:p>
    <w:p>
      <w:pPr>
        <w:pStyle w:val="11"/>
        <w:numPr>
          <w:ilvl w:val="0"/>
          <w:numId w:val="0"/>
        </w:numPr>
        <w:spacing w:before="156" w:after="156" w:line="240" w:lineRule="auto"/>
        <w:ind w:left="560"/>
        <w:rPr>
          <w:rStyle w:val="12"/>
          <w:rFonts w:ascii="仿宋" w:hAnsi="仿宋" w:eastAsia="仿宋" w:cs="仿宋"/>
          <w:b w:val="0"/>
          <w:bCs/>
          <w:sz w:val="24"/>
          <w:szCs w:val="24"/>
        </w:rPr>
      </w:pPr>
    </w:p>
    <w:p>
      <w:pPr>
        <w:pStyle w:val="11"/>
        <w:numPr>
          <w:ilvl w:val="0"/>
          <w:numId w:val="0"/>
        </w:numPr>
        <w:spacing w:before="156" w:after="156" w:line="240" w:lineRule="auto"/>
        <w:ind w:left="560"/>
        <w:rPr>
          <w:rStyle w:val="12"/>
          <w:rFonts w:ascii="仿宋" w:hAnsi="仿宋" w:eastAsia="仿宋" w:cs="仿宋"/>
          <w:b w:val="0"/>
          <w:bCs/>
          <w:sz w:val="24"/>
          <w:szCs w:val="24"/>
        </w:rPr>
      </w:pPr>
    </w:p>
    <w:p>
      <w:pPr>
        <w:pStyle w:val="11"/>
        <w:numPr>
          <w:ilvl w:val="0"/>
          <w:numId w:val="0"/>
        </w:numPr>
        <w:spacing w:before="156" w:after="156" w:line="240" w:lineRule="auto"/>
        <w:ind w:left="560"/>
        <w:rPr>
          <w:rStyle w:val="12"/>
          <w:rFonts w:ascii="仿宋" w:hAnsi="仿宋" w:eastAsia="仿宋" w:cs="仿宋"/>
          <w:b w:val="0"/>
          <w:bCs/>
          <w:sz w:val="24"/>
          <w:szCs w:val="24"/>
        </w:rPr>
      </w:pPr>
    </w:p>
    <w:p>
      <w:pPr>
        <w:pStyle w:val="11"/>
        <w:numPr>
          <w:ilvl w:val="0"/>
          <w:numId w:val="0"/>
        </w:numPr>
        <w:spacing w:before="156" w:after="156" w:line="240" w:lineRule="auto"/>
        <w:ind w:left="560"/>
        <w:rPr>
          <w:rStyle w:val="12"/>
          <w:rFonts w:ascii="仿宋" w:hAnsi="仿宋" w:eastAsia="仿宋" w:cs="仿宋"/>
          <w:b w:val="0"/>
          <w:bCs/>
          <w:sz w:val="24"/>
          <w:szCs w:val="24"/>
        </w:rPr>
      </w:pPr>
    </w:p>
    <w:p>
      <w:pPr>
        <w:pStyle w:val="11"/>
        <w:numPr>
          <w:ilvl w:val="0"/>
          <w:numId w:val="0"/>
        </w:numPr>
        <w:spacing w:before="156" w:after="156" w:line="240" w:lineRule="auto"/>
        <w:ind w:left="560"/>
        <w:rPr>
          <w:rStyle w:val="12"/>
          <w:rFonts w:ascii="仿宋" w:hAnsi="仿宋" w:eastAsia="仿宋" w:cs="仿宋"/>
          <w:b w:val="0"/>
          <w:bCs/>
          <w:sz w:val="24"/>
          <w:szCs w:val="24"/>
        </w:rPr>
      </w:pPr>
    </w:p>
    <w:p>
      <w:pPr>
        <w:pStyle w:val="11"/>
        <w:numPr>
          <w:ilvl w:val="0"/>
          <w:numId w:val="0"/>
        </w:numPr>
        <w:spacing w:before="156" w:after="156" w:line="240" w:lineRule="auto"/>
        <w:rPr>
          <w:rStyle w:val="12"/>
          <w:rFonts w:ascii="仿宋" w:hAnsi="仿宋" w:eastAsia="仿宋" w:cs="仿宋"/>
          <w:b w:val="0"/>
          <w:bCs/>
          <w:sz w:val="24"/>
          <w:szCs w:val="24"/>
        </w:rPr>
      </w:pP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办理人前往“登记注册身份验证APP”进行实名制验证</w:t>
      </w:r>
    </w:p>
    <w:p/>
    <w:p>
      <w:pPr>
        <w:jc w:val="center"/>
      </w:pPr>
      <w:r>
        <w:rPr>
          <w:rFonts w:hint="eastAsia"/>
        </w:rPr>
        <w:drawing>
          <wp:inline distT="0" distB="0" distL="114300" distR="114300">
            <wp:extent cx="2092960" cy="4535805"/>
            <wp:effectExtent l="0" t="0" r="2540" b="17145"/>
            <wp:docPr id="28" name="图片 28" descr="cd2449d331ee89ef989072375a66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cd2449d331ee89ef989072375a66289"/>
                    <pic:cNvPicPr>
                      <a:picLocks noChangeAspect="1"/>
                    </pic:cNvPicPr>
                  </pic:nvPicPr>
                  <pic:blipFill>
                    <a:blip r:embed="rId33" cstate="screen"/>
                    <a:stretch>
                      <a:fillRect/>
                    </a:stretch>
                  </pic:blipFill>
                  <pic:spPr>
                    <a:xfrm>
                      <a:off x="0" y="0"/>
                      <a:ext cx="2092960" cy="4535805"/>
                    </a:xfrm>
                    <a:prstGeom prst="rect">
                      <a:avLst/>
                    </a:prstGeom>
                  </pic:spPr>
                </pic:pic>
              </a:graphicData>
            </a:graphic>
          </wp:inline>
        </w:drawing>
      </w:r>
    </w:p>
    <w:p>
      <w:pPr>
        <w:jc w:val="center"/>
        <w:sectPr>
          <w:pgSz w:w="11906" w:h="16838"/>
          <w:pgMar w:top="1440" w:right="1800" w:bottom="1440" w:left="1800" w:header="851" w:footer="992" w:gutter="0"/>
          <w:pgNumType w:fmt="decimal"/>
          <w:cols w:space="425" w:num="1"/>
          <w:docGrid w:type="lines" w:linePitch="312" w:charSpace="0"/>
        </w:sectPr>
      </w:pP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选择机构设置的形式</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选择是否设置经理</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手工输入从业人数</w:t>
      </w:r>
    </w:p>
    <w:p/>
    <w:p>
      <w:pPr>
        <w:jc w:val="center"/>
      </w:pPr>
      <w:r>
        <w:rPr>
          <w:rFonts w:hint="eastAsia"/>
        </w:rPr>
        <w:drawing>
          <wp:inline distT="0" distB="0" distL="114300" distR="114300">
            <wp:extent cx="2092325" cy="4535805"/>
            <wp:effectExtent l="0" t="0" r="3175" b="17145"/>
            <wp:docPr id="44" name="图片 44" descr="Screenshot_2019-05-27-15-12-22-010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Screenshot_2019-05-27-15-12-22-010_com.tencent.mm"/>
                    <pic:cNvPicPr>
                      <a:picLocks noChangeAspect="1"/>
                    </pic:cNvPicPr>
                  </pic:nvPicPr>
                  <pic:blipFill>
                    <a:blip r:embed="rId34" cstate="screen"/>
                    <a:stretch>
                      <a:fillRect/>
                    </a:stretch>
                  </pic:blipFill>
                  <pic:spPr>
                    <a:xfrm>
                      <a:off x="0" y="0"/>
                      <a:ext cx="2092325"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960" cy="4535805"/>
            <wp:effectExtent l="0" t="0" r="2540" b="17145"/>
            <wp:docPr id="43" name="图片 43" descr="Screenshot_2019-05-28-10-01-36-800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Screenshot_2019-05-28-10-01-36-800_com.tencent.mm"/>
                    <pic:cNvPicPr>
                      <a:picLocks noChangeAspect="1"/>
                    </pic:cNvPicPr>
                  </pic:nvPicPr>
                  <pic:blipFill>
                    <a:blip r:embed="rId35" cstate="screen"/>
                    <a:stretch>
                      <a:fillRect/>
                    </a:stretch>
                  </pic:blipFill>
                  <pic:spPr>
                    <a:xfrm>
                      <a:off x="0" y="0"/>
                      <a:ext cx="2092960" cy="4535805"/>
                    </a:xfrm>
                    <a:prstGeom prst="rect">
                      <a:avLst/>
                    </a:prstGeom>
                  </pic:spPr>
                </pic:pic>
              </a:graphicData>
            </a:graphic>
          </wp:inline>
        </w:drawing>
      </w:r>
    </w:p>
    <w:p/>
    <w:p/>
    <w:p/>
    <w:p/>
    <w:p/>
    <w:p/>
    <w:p/>
    <w:p/>
    <w:p/>
    <w:p/>
    <w:p/>
    <w:p/>
    <w:p/>
    <w:p/>
    <w:p>
      <w:pPr>
        <w:pStyle w:val="9"/>
        <w:keepNext w:val="0"/>
        <w:keepLines w:val="0"/>
        <w:pageBreakBefore w:val="0"/>
        <w:widowControl w:val="0"/>
        <w:numPr>
          <w:ilvl w:val="1"/>
          <w:numId w:val="0"/>
        </w:numPr>
        <w:kinsoku/>
        <w:wordWrap/>
        <w:overflowPunct/>
        <w:topLinePunct w:val="0"/>
        <w:autoSpaceDE/>
        <w:autoSpaceDN/>
        <w:bidi w:val="0"/>
        <w:spacing w:line="360" w:lineRule="auto"/>
        <w:ind w:leftChars="0"/>
        <w:textAlignment w:val="auto"/>
        <w:rPr>
          <w:rFonts w:hint="eastAsia" w:ascii="仿宋" w:hAnsi="仿宋" w:eastAsia="仿宋" w:cs="仿宋"/>
          <w:b w:val="0"/>
          <w:sz w:val="28"/>
          <w:szCs w:val="28"/>
        </w:rPr>
      </w:pPr>
      <w:bookmarkStart w:id="3" w:name="_Toc21389_WPSOffice_Level1"/>
      <w:r>
        <w:rPr>
          <w:rFonts w:hint="eastAsia" w:ascii="仿宋" w:hAnsi="仿宋" w:eastAsia="仿宋" w:cs="仿宋"/>
          <w:b w:val="0"/>
          <w:sz w:val="28"/>
          <w:szCs w:val="28"/>
          <w:lang w:val="en-US" w:eastAsia="zh-CN"/>
        </w:rPr>
        <w:t>4.</w:t>
      </w:r>
      <w:r>
        <w:rPr>
          <w:rFonts w:hint="eastAsia" w:ascii="仿宋" w:hAnsi="仿宋" w:eastAsia="仿宋" w:cs="仿宋"/>
          <w:b w:val="0"/>
          <w:sz w:val="28"/>
          <w:szCs w:val="28"/>
        </w:rPr>
        <w:t>填写相关高级人员信息</w:t>
      </w:r>
      <w:bookmarkEnd w:id="3"/>
    </w:p>
    <w:p>
      <w:pPr>
        <w:pStyle w:val="9"/>
        <w:keepNext w:val="0"/>
        <w:keepLines w:val="0"/>
        <w:pageBreakBefore w:val="0"/>
        <w:widowControl w:val="0"/>
        <w:numPr>
          <w:ilvl w:val="1"/>
          <w:numId w:val="0"/>
        </w:numPr>
        <w:kinsoku/>
        <w:wordWrap/>
        <w:overflowPunct/>
        <w:topLinePunct w:val="0"/>
        <w:autoSpaceDE/>
        <w:autoSpaceDN/>
        <w:bidi w:val="0"/>
        <w:spacing w:line="360" w:lineRule="auto"/>
        <w:ind w:left="425" w:leftChars="0"/>
        <w:textAlignment w:val="auto"/>
        <w:rPr>
          <w:rFonts w:hint="default" w:ascii="仿宋" w:hAnsi="仿宋" w:eastAsia="仿宋" w:cs="仿宋"/>
          <w:b w:val="0"/>
          <w:sz w:val="28"/>
          <w:szCs w:val="28"/>
          <w:lang w:val="en-US" w:eastAsia="zh-CN"/>
        </w:rPr>
      </w:pPr>
      <w:bookmarkStart w:id="4" w:name="_Toc10078_WPSOffice_Level1"/>
      <w:r>
        <w:rPr>
          <w:rFonts w:hint="eastAsia" w:ascii="仿宋" w:hAnsi="仿宋" w:eastAsia="仿宋" w:cs="仿宋"/>
          <w:b w:val="0"/>
          <w:sz w:val="28"/>
          <w:szCs w:val="28"/>
        </w:rPr>
        <w:t>点击“执行董事”、“监事”、“经理”、“法定代表人”，“财务负责人”、“联络员”</w:t>
      </w:r>
      <w:r>
        <w:rPr>
          <w:rFonts w:hint="eastAsia" w:ascii="仿宋" w:hAnsi="仿宋" w:eastAsia="仿宋" w:cs="仿宋"/>
          <w:b w:val="0"/>
          <w:sz w:val="28"/>
          <w:szCs w:val="28"/>
          <w:lang w:val="en-US" w:eastAsia="zh-CN"/>
        </w:rPr>
        <w:t>进行信息填写</w:t>
      </w:r>
      <w:bookmarkEnd w:id="4"/>
    </w:p>
    <w:p>
      <w:pPr>
        <w:keepNext w:val="0"/>
        <w:keepLines w:val="0"/>
        <w:pageBreakBefore w:val="0"/>
        <w:widowControl w:val="0"/>
        <w:kinsoku/>
        <w:wordWrap/>
        <w:overflowPunct/>
        <w:topLinePunct w:val="0"/>
        <w:autoSpaceDE/>
        <w:autoSpaceDN/>
        <w:bidi w:val="0"/>
        <w:spacing w:line="360" w:lineRule="auto"/>
        <w:textAlignment w:val="auto"/>
      </w:pPr>
    </w:p>
    <w:p>
      <w:pPr>
        <w:pStyle w:val="11"/>
        <w:keepNext w:val="0"/>
        <w:keepLines w:val="0"/>
        <w:pageBreakBefore w:val="0"/>
        <w:widowControl w:val="0"/>
        <w:numPr>
          <w:ilvl w:val="0"/>
          <w:numId w:val="3"/>
        </w:numPr>
        <w:kinsoku/>
        <w:wordWrap/>
        <w:overflowPunct/>
        <w:topLinePunct w:val="0"/>
        <w:autoSpaceDE/>
        <w:autoSpaceDN/>
        <w:bidi w:val="0"/>
        <w:spacing w:before="156" w:after="156" w:line="360" w:lineRule="auto"/>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“执行董事”信息填写页面，点击“确认”保存</w:t>
      </w:r>
    </w:p>
    <w:p>
      <w:pPr>
        <w:pStyle w:val="11"/>
        <w:keepNext w:val="0"/>
        <w:keepLines w:val="0"/>
        <w:pageBreakBefore w:val="0"/>
        <w:widowControl w:val="0"/>
        <w:numPr>
          <w:ilvl w:val="0"/>
          <w:numId w:val="3"/>
        </w:numPr>
        <w:kinsoku/>
        <w:wordWrap/>
        <w:overflowPunct/>
        <w:topLinePunct w:val="0"/>
        <w:autoSpaceDE/>
        <w:autoSpaceDN/>
        <w:bidi w:val="0"/>
        <w:spacing w:before="156" w:after="156" w:line="360" w:lineRule="auto"/>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“监事”信息填写页面，点击“确认”保存</w:t>
      </w:r>
    </w:p>
    <w:p>
      <w:pPr>
        <w:pStyle w:val="11"/>
        <w:keepNext w:val="0"/>
        <w:keepLines w:val="0"/>
        <w:pageBreakBefore w:val="0"/>
        <w:widowControl w:val="0"/>
        <w:numPr>
          <w:ilvl w:val="0"/>
          <w:numId w:val="3"/>
        </w:numPr>
        <w:kinsoku/>
        <w:wordWrap/>
        <w:overflowPunct/>
        <w:topLinePunct w:val="0"/>
        <w:autoSpaceDE/>
        <w:autoSpaceDN/>
        <w:bidi w:val="0"/>
        <w:spacing w:before="156" w:after="156" w:line="360" w:lineRule="auto"/>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当高级成员为股东时，在“是否为股东”项选择对应的股东，减少信息录入项</w:t>
      </w:r>
    </w:p>
    <w:p>
      <w:pPr>
        <w:pStyle w:val="11"/>
        <w:numPr>
          <w:ilvl w:val="2"/>
          <w:numId w:val="0"/>
        </w:numPr>
        <w:spacing w:before="156" w:after="156" w:line="240" w:lineRule="auto"/>
        <w:ind w:left="560"/>
        <w:rPr>
          <w:rStyle w:val="12"/>
          <w:rFonts w:ascii="仿宋" w:hAnsi="仿宋" w:eastAsia="仿宋" w:cs="仿宋"/>
          <w:b w:val="0"/>
          <w:bCs/>
          <w:sz w:val="24"/>
          <w:szCs w:val="24"/>
        </w:rPr>
      </w:pPr>
    </w:p>
    <w:p>
      <w:pPr>
        <w:jc w:val="center"/>
      </w:pPr>
      <w:r>
        <w:rPr>
          <w:rFonts w:hint="eastAsia"/>
        </w:rPr>
        <w:drawing>
          <wp:inline distT="0" distB="0" distL="114300" distR="114300">
            <wp:extent cx="2091690" cy="4535805"/>
            <wp:effectExtent l="0" t="0" r="3810" b="17145"/>
            <wp:docPr id="45" name="图片 45" descr="Screenshot_2019-05-28-10-08-30-550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Screenshot_2019-05-28-10-08-30-550_com.tencent.mm"/>
                    <pic:cNvPicPr>
                      <a:picLocks noChangeAspect="1"/>
                    </pic:cNvPicPr>
                  </pic:nvPicPr>
                  <pic:blipFill>
                    <a:blip r:embed="rId36" cstate="screen"/>
                    <a:stretch>
                      <a:fillRect/>
                    </a:stretch>
                  </pic:blipFill>
                  <pic:spPr>
                    <a:xfrm>
                      <a:off x="0" y="0"/>
                      <a:ext cx="2091690"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325" cy="4535805"/>
            <wp:effectExtent l="0" t="0" r="3175" b="17145"/>
            <wp:docPr id="25" name="图片 25" descr="Screenshot_2019-05-28-10-10-52-150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Screenshot_2019-05-28-10-10-52-150_com.tencent.mm"/>
                    <pic:cNvPicPr>
                      <a:picLocks noChangeAspect="1"/>
                    </pic:cNvPicPr>
                  </pic:nvPicPr>
                  <pic:blipFill>
                    <a:blip r:embed="rId37" cstate="screen"/>
                    <a:stretch>
                      <a:fillRect/>
                    </a:stretch>
                  </pic:blipFill>
                  <pic:spPr>
                    <a:xfrm>
                      <a:off x="0" y="0"/>
                      <a:ext cx="2092325" cy="4535805"/>
                    </a:xfrm>
                    <a:prstGeom prst="rect">
                      <a:avLst/>
                    </a:prstGeom>
                  </pic:spPr>
                </pic:pic>
              </a:graphicData>
            </a:graphic>
          </wp:inline>
        </w:drawing>
      </w:r>
    </w:p>
    <w:p/>
    <w:p/>
    <w:p/>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点击“请选择法定代表人”，选择“执行董事”或“经理”作为商事主体的法定代表人，点击“确认”保存</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填写“执行董事”、“监事”、“经理”、“法定代表人”，“财务负责人”、“联络员”等高级成员的相关信息并保存成功后，对应的图标变蓝色</w:t>
      </w:r>
    </w:p>
    <w:p/>
    <w:p>
      <w:pPr>
        <w:jc w:val="center"/>
      </w:pPr>
      <w:r>
        <w:rPr>
          <w:rFonts w:hint="eastAsia"/>
        </w:rPr>
        <w:drawing>
          <wp:inline distT="0" distB="0" distL="114300" distR="114300">
            <wp:extent cx="2092960" cy="4535805"/>
            <wp:effectExtent l="0" t="0" r="2540" b="17145"/>
            <wp:docPr id="31" name="图片 31" descr="4a306f545d67703480878f1efb5be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4a306f545d67703480878f1efb5be0d"/>
                    <pic:cNvPicPr>
                      <a:picLocks noChangeAspect="1"/>
                    </pic:cNvPicPr>
                  </pic:nvPicPr>
                  <pic:blipFill>
                    <a:blip r:embed="rId38" cstate="screen"/>
                    <a:stretch>
                      <a:fillRect/>
                    </a:stretch>
                  </pic:blipFill>
                  <pic:spPr>
                    <a:xfrm>
                      <a:off x="0" y="0"/>
                      <a:ext cx="2092960"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960" cy="4535805"/>
            <wp:effectExtent l="0" t="0" r="2540" b="17145"/>
            <wp:docPr id="51" name="图片 51" descr="Screenshot_2019-05-28-10-14-27-224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Screenshot_2019-05-28-10-14-27-224_com.tencent.mm"/>
                    <pic:cNvPicPr>
                      <a:picLocks noChangeAspect="1"/>
                    </pic:cNvPicPr>
                  </pic:nvPicPr>
                  <pic:blipFill>
                    <a:blip r:embed="rId39" cstate="screen"/>
                    <a:stretch>
                      <a:fillRect/>
                    </a:stretch>
                  </pic:blipFill>
                  <pic:spPr>
                    <a:xfrm>
                      <a:off x="0" y="0"/>
                      <a:ext cx="2092960" cy="4535805"/>
                    </a:xfrm>
                    <a:prstGeom prst="rect">
                      <a:avLst/>
                    </a:prstGeom>
                  </pic:spPr>
                </pic:pic>
              </a:graphicData>
            </a:graphic>
          </wp:inline>
        </w:drawing>
      </w:r>
    </w:p>
    <w:p/>
    <w:p/>
    <w:p/>
    <w:p/>
    <w:p/>
    <w:p/>
    <w:p/>
    <w:p/>
    <w:p/>
    <w:p/>
    <w:p/>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是否具有党员，可选择“是”或“否”</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示例为具有党员，对相关的党组织信息、党员信息进行填写</w:t>
      </w:r>
    </w:p>
    <w:p/>
    <w:p>
      <w:pPr>
        <w:jc w:val="center"/>
      </w:pPr>
      <w:r>
        <w:rPr>
          <w:rFonts w:hint="eastAsia"/>
        </w:rPr>
        <w:drawing>
          <wp:inline distT="0" distB="0" distL="114300" distR="114300">
            <wp:extent cx="2092960" cy="4535805"/>
            <wp:effectExtent l="0" t="0" r="2540" b="17145"/>
            <wp:docPr id="33" name="图片 33" descr="Screenshot_2019-05-27-17-50-04-262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Screenshot_2019-05-27-17-50-04-262_com.tencent.mm"/>
                    <pic:cNvPicPr>
                      <a:picLocks noChangeAspect="1"/>
                    </pic:cNvPicPr>
                  </pic:nvPicPr>
                  <pic:blipFill>
                    <a:blip r:embed="rId40" cstate="screen"/>
                    <a:stretch>
                      <a:fillRect/>
                    </a:stretch>
                  </pic:blipFill>
                  <pic:spPr>
                    <a:xfrm>
                      <a:off x="0" y="0"/>
                      <a:ext cx="2092960"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960" cy="4535805"/>
            <wp:effectExtent l="0" t="0" r="2540" b="17145"/>
            <wp:docPr id="30" name="图片 30" descr="Screenshot_2019-05-28-10-15-50-236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Screenshot_2019-05-28-10-15-50-236_com.tencent.mm"/>
                    <pic:cNvPicPr>
                      <a:picLocks noChangeAspect="1"/>
                    </pic:cNvPicPr>
                  </pic:nvPicPr>
                  <pic:blipFill>
                    <a:blip r:embed="rId41" cstate="screen"/>
                    <a:stretch>
                      <a:fillRect/>
                    </a:stretch>
                  </pic:blipFill>
                  <pic:spPr>
                    <a:xfrm>
                      <a:off x="0" y="0"/>
                      <a:ext cx="2092960" cy="4535805"/>
                    </a:xfrm>
                    <a:prstGeom prst="rect">
                      <a:avLst/>
                    </a:prstGeom>
                  </pic:spPr>
                </pic:pic>
              </a:graphicData>
            </a:graphic>
          </wp:inline>
        </w:drawing>
      </w:r>
    </w:p>
    <w:p/>
    <w:p/>
    <w:p/>
    <w:p/>
    <w:p/>
    <w:p/>
    <w:p/>
    <w:p/>
    <w:p/>
    <w:p/>
    <w:p/>
    <w:p/>
    <w:p/>
    <w:p/>
    <w:p/>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仔细查看填写的信息是否有误，可以返回修改</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在“本人确认以上填写的相关申请信息以及经办人信息真实、合法、有效。”处作出选择</w:t>
      </w:r>
    </w:p>
    <w:p/>
    <w:p>
      <w:pPr>
        <w:widowControl/>
        <w:jc w:val="center"/>
      </w:pPr>
      <w:r>
        <w:rPr>
          <w:rFonts w:ascii="宋体" w:hAnsi="宋体" w:eastAsia="宋体" w:cs="宋体"/>
          <w:kern w:val="0"/>
          <w:sz w:val="24"/>
          <w:lang w:bidi="ar"/>
        </w:rPr>
        <w:drawing>
          <wp:inline distT="0" distB="0" distL="114300" distR="114300">
            <wp:extent cx="2114550" cy="4535805"/>
            <wp:effectExtent l="0" t="0" r="0" b="17145"/>
            <wp:docPr id="15"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descr="IMG_256"/>
                    <pic:cNvPicPr>
                      <a:picLocks noChangeAspect="1"/>
                    </pic:cNvPicPr>
                  </pic:nvPicPr>
                  <pic:blipFill>
                    <a:blip r:embed="rId42"/>
                    <a:stretch>
                      <a:fillRect/>
                    </a:stretch>
                  </pic:blipFill>
                  <pic:spPr>
                    <a:xfrm>
                      <a:off x="0" y="0"/>
                      <a:ext cx="2114550" cy="4535805"/>
                    </a:xfrm>
                    <a:prstGeom prst="rect">
                      <a:avLst/>
                    </a:prstGeom>
                    <a:noFill/>
                    <a:ln w="9525">
                      <a:noFill/>
                    </a:ln>
                  </pic:spPr>
                </pic:pic>
              </a:graphicData>
            </a:graphic>
          </wp:inline>
        </w:drawing>
      </w:r>
      <w:r>
        <w:rPr>
          <w:rFonts w:hint="eastAsia" w:ascii="宋体" w:hAnsi="宋体" w:eastAsia="宋体" w:cs="宋体"/>
          <w:kern w:val="0"/>
          <w:sz w:val="24"/>
          <w:lang w:val="en-US" w:eastAsia="zh-CN" w:bidi="ar"/>
        </w:rPr>
        <w:t xml:space="preserve">   </w:t>
      </w:r>
      <w:r>
        <w:rPr>
          <w:rFonts w:ascii="宋体" w:hAnsi="宋体" w:eastAsia="宋体" w:cs="宋体"/>
          <w:kern w:val="0"/>
          <w:sz w:val="24"/>
          <w:lang w:bidi="ar"/>
        </w:rPr>
        <w:drawing>
          <wp:inline distT="0" distB="0" distL="114300" distR="114300">
            <wp:extent cx="2110740" cy="4535805"/>
            <wp:effectExtent l="0" t="0" r="3810" b="17145"/>
            <wp:docPr id="2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descr="IMG_256"/>
                    <pic:cNvPicPr>
                      <a:picLocks noChangeAspect="1"/>
                    </pic:cNvPicPr>
                  </pic:nvPicPr>
                  <pic:blipFill>
                    <a:blip r:embed="rId43"/>
                    <a:stretch>
                      <a:fillRect/>
                    </a:stretch>
                  </pic:blipFill>
                  <pic:spPr>
                    <a:xfrm>
                      <a:off x="0" y="0"/>
                      <a:ext cx="2110740" cy="4535805"/>
                    </a:xfrm>
                    <a:prstGeom prst="rect">
                      <a:avLst/>
                    </a:prstGeom>
                    <a:noFill/>
                    <a:ln w="9525">
                      <a:noFill/>
                    </a:ln>
                  </pic:spPr>
                </pic:pic>
              </a:graphicData>
            </a:graphic>
          </wp:inline>
        </w:drawing>
      </w:r>
    </w:p>
    <w:p>
      <w:pPr>
        <w:widowControl/>
        <w:jc w:val="center"/>
      </w:pPr>
    </w:p>
    <w:p/>
    <w:p/>
    <w:p/>
    <w:p/>
    <w:p/>
    <w:p/>
    <w:p/>
    <w:p/>
    <w:p/>
    <w:p/>
    <w:p/>
    <w:p/>
    <w:p/>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在“执照领取方式”中“窗口领取”、“自助打印”、“EMS邮寄”作出选择；如若选择EMS邮寄，需填写收件人信息，且自行支付邮费</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查看系统生成相关表格及提交材料</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注意查看申请的业务是否需要进行人工审批流程</w:t>
      </w:r>
    </w:p>
    <w:p/>
    <w:p>
      <w:pPr>
        <w:jc w:val="center"/>
      </w:pPr>
      <w:r>
        <w:rPr>
          <w:rFonts w:hint="eastAsia"/>
        </w:rPr>
        <w:drawing>
          <wp:inline distT="0" distB="0" distL="114300" distR="114300">
            <wp:extent cx="2092325" cy="4535805"/>
            <wp:effectExtent l="0" t="0" r="3175" b="17145"/>
            <wp:docPr id="38" name="图片 38" descr="Screenshot_2019-05-27-17-52-10-042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Screenshot_2019-05-27-17-52-10-042_com.tencent.mm"/>
                    <pic:cNvPicPr>
                      <a:picLocks noChangeAspect="1"/>
                    </pic:cNvPicPr>
                  </pic:nvPicPr>
                  <pic:blipFill>
                    <a:blip r:embed="rId44" cstate="screen"/>
                    <a:stretch>
                      <a:fillRect/>
                    </a:stretch>
                  </pic:blipFill>
                  <pic:spPr>
                    <a:xfrm>
                      <a:off x="0" y="0"/>
                      <a:ext cx="2092325"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960" cy="4535805"/>
            <wp:effectExtent l="0" t="0" r="2540" b="17145"/>
            <wp:docPr id="39" name="图片 39" descr="Screenshot_2019-05-27-17-52-18-124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Screenshot_2019-05-27-17-52-18-124_com.tencent.mm"/>
                    <pic:cNvPicPr>
                      <a:picLocks noChangeAspect="1"/>
                    </pic:cNvPicPr>
                  </pic:nvPicPr>
                  <pic:blipFill>
                    <a:blip r:embed="rId45" cstate="screen"/>
                    <a:stretch>
                      <a:fillRect/>
                    </a:stretch>
                  </pic:blipFill>
                  <pic:spPr>
                    <a:xfrm>
                      <a:off x="0" y="0"/>
                      <a:ext cx="2092960" cy="4535805"/>
                    </a:xfrm>
                    <a:prstGeom prst="rect">
                      <a:avLst/>
                    </a:prstGeom>
                  </pic:spPr>
                </pic:pic>
              </a:graphicData>
            </a:graphic>
          </wp:inline>
        </w:drawing>
      </w:r>
    </w:p>
    <w:p/>
    <w:p/>
    <w:p/>
    <w:p/>
    <w:p/>
    <w:p/>
    <w:p/>
    <w:p/>
    <w:p/>
    <w:p/>
    <w:p/>
    <w:p/>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点击“回退修改”，对之前签名步骤的资料进行清空</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资料确认无误后，进行电子签名</w:t>
      </w:r>
    </w:p>
    <w:p>
      <w:pPr>
        <w:pStyle w:val="11"/>
        <w:keepNext w:val="0"/>
        <w:keepLines w:val="0"/>
        <w:pageBreakBefore w:val="0"/>
        <w:widowControl w:val="0"/>
        <w:numPr>
          <w:ilvl w:val="2"/>
          <w:numId w:val="0"/>
        </w:numPr>
        <w:kinsoku/>
        <w:wordWrap/>
        <w:overflowPunct/>
        <w:topLinePunct w:val="0"/>
        <w:autoSpaceDE/>
        <w:autoSpaceDN/>
        <w:bidi w:val="0"/>
        <w:adjustRightInd w:val="0"/>
        <w:snapToGrid w:val="0"/>
        <w:spacing w:before="156" w:after="156" w:line="360" w:lineRule="auto"/>
        <w:ind w:left="560"/>
        <w:textAlignment w:val="auto"/>
        <w:rPr>
          <w:rStyle w:val="12"/>
          <w:rFonts w:ascii="仿宋" w:hAnsi="仿宋" w:eastAsia="仿宋" w:cs="仿宋"/>
          <w:b w:val="0"/>
          <w:bCs/>
          <w:sz w:val="24"/>
          <w:szCs w:val="24"/>
        </w:rPr>
      </w:pPr>
    </w:p>
    <w:p>
      <w:pPr>
        <w:pStyle w:val="11"/>
        <w:keepNext w:val="0"/>
        <w:keepLines w:val="0"/>
        <w:pageBreakBefore w:val="0"/>
        <w:widowControl w:val="0"/>
        <w:numPr>
          <w:ilvl w:val="2"/>
          <w:numId w:val="0"/>
        </w:numPr>
        <w:kinsoku/>
        <w:wordWrap/>
        <w:overflowPunct/>
        <w:topLinePunct w:val="0"/>
        <w:autoSpaceDE/>
        <w:autoSpaceDN/>
        <w:bidi w:val="0"/>
        <w:adjustRightInd w:val="0"/>
        <w:snapToGrid w:val="0"/>
        <w:spacing w:before="156" w:after="156" w:line="360" w:lineRule="auto"/>
        <w:ind w:left="56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注：电子签名提交后不能回退修改资料</w:t>
      </w:r>
    </w:p>
    <w:p/>
    <w:p>
      <w:pPr>
        <w:jc w:val="center"/>
      </w:pPr>
      <w:r>
        <w:rPr>
          <w:rFonts w:hint="eastAsia"/>
        </w:rPr>
        <w:drawing>
          <wp:inline distT="0" distB="0" distL="114300" distR="114300">
            <wp:extent cx="2092960" cy="4535805"/>
            <wp:effectExtent l="0" t="0" r="2540" b="17145"/>
            <wp:docPr id="53" name="图片 53" descr="Screenshot_2019-05-28-10-18-25-819_com.android.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Screenshot_2019-05-28-10-18-25-819_com.android.mm"/>
                    <pic:cNvPicPr>
                      <a:picLocks noChangeAspect="1"/>
                    </pic:cNvPicPr>
                  </pic:nvPicPr>
                  <pic:blipFill>
                    <a:blip r:embed="rId46" cstate="screen"/>
                    <a:stretch>
                      <a:fillRect/>
                    </a:stretch>
                  </pic:blipFill>
                  <pic:spPr>
                    <a:xfrm>
                      <a:off x="0" y="0"/>
                      <a:ext cx="2092960"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960" cy="4535805"/>
            <wp:effectExtent l="0" t="0" r="2540" b="17145"/>
            <wp:docPr id="54" name="图片 54" descr="Screenshot_2019-05-28-10-24-13-335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Screenshot_2019-05-28-10-24-13-335_com.tencent.mm"/>
                    <pic:cNvPicPr>
                      <a:picLocks noChangeAspect="1"/>
                    </pic:cNvPicPr>
                  </pic:nvPicPr>
                  <pic:blipFill>
                    <a:blip r:embed="rId47" cstate="screen"/>
                    <a:stretch>
                      <a:fillRect/>
                    </a:stretch>
                  </pic:blipFill>
                  <pic:spPr>
                    <a:xfrm>
                      <a:off x="0" y="0"/>
                      <a:ext cx="2092960" cy="4535805"/>
                    </a:xfrm>
                    <a:prstGeom prst="rect">
                      <a:avLst/>
                    </a:prstGeom>
                  </pic:spPr>
                </pic:pic>
              </a:graphicData>
            </a:graphic>
          </wp:inline>
        </w:drawing>
      </w:r>
    </w:p>
    <w:p/>
    <w:p/>
    <w:p/>
    <w:p/>
    <w:p/>
    <w:p/>
    <w:p/>
    <w:p/>
    <w:p/>
    <w:p/>
    <w:p/>
    <w:p>
      <w:pPr>
        <w:pStyle w:val="9"/>
        <w:numPr>
          <w:ilvl w:val="0"/>
          <w:numId w:val="0"/>
        </w:numPr>
        <w:spacing w:line="240" w:lineRule="auto"/>
        <w:rPr>
          <w:rFonts w:ascii="宋体" w:hAnsi="宋体" w:eastAsia="宋体" w:cs="宋体"/>
          <w:b w:val="0"/>
          <w:sz w:val="28"/>
          <w:szCs w:val="28"/>
        </w:rPr>
      </w:pP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在空白处进行电子签名的签署</w:t>
      </w:r>
    </w:p>
    <w:p/>
    <w:p>
      <w:pPr>
        <w:jc w:val="center"/>
      </w:pPr>
      <w:r>
        <w:rPr>
          <w:rFonts w:hint="eastAsia"/>
        </w:rPr>
        <w:drawing>
          <wp:inline distT="0" distB="0" distL="114300" distR="114300">
            <wp:extent cx="2092960" cy="4535805"/>
            <wp:effectExtent l="0" t="0" r="2540" b="17145"/>
            <wp:docPr id="55" name="图片 55" descr="Screenshot_2019-05-28-10-25-21-198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Screenshot_2019-05-28-10-25-21-198_com.tencent.mm"/>
                    <pic:cNvPicPr>
                      <a:picLocks noChangeAspect="1"/>
                    </pic:cNvPicPr>
                  </pic:nvPicPr>
                  <pic:blipFill>
                    <a:blip r:embed="rId48" cstate="screen"/>
                    <a:stretch>
                      <a:fillRect/>
                    </a:stretch>
                  </pic:blipFill>
                  <pic:spPr>
                    <a:xfrm>
                      <a:off x="0" y="0"/>
                      <a:ext cx="2092960"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960" cy="4535805"/>
            <wp:effectExtent l="0" t="0" r="2540" b="17145"/>
            <wp:docPr id="32" name="图片 32" descr="11379843523ca8521cc49df8820e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1379843523ca8521cc49df8820e342"/>
                    <pic:cNvPicPr>
                      <a:picLocks noChangeAspect="1"/>
                    </pic:cNvPicPr>
                  </pic:nvPicPr>
                  <pic:blipFill>
                    <a:blip r:embed="rId49" cstate="screen"/>
                    <a:stretch>
                      <a:fillRect/>
                    </a:stretch>
                  </pic:blipFill>
                  <pic:spPr>
                    <a:xfrm>
                      <a:off x="0" y="0"/>
                      <a:ext cx="2092960" cy="4535805"/>
                    </a:xfrm>
                    <a:prstGeom prst="rect">
                      <a:avLst/>
                    </a:prstGeom>
                  </pic:spPr>
                </pic:pic>
              </a:graphicData>
            </a:graphic>
          </wp:inline>
        </w:drawing>
      </w:r>
    </w:p>
    <w:p/>
    <w:p/>
    <w:p/>
    <w:p/>
    <w:p/>
    <w:p/>
    <w:p/>
    <w:p/>
    <w:p/>
    <w:p/>
    <w:p/>
    <w:p/>
    <w:p/>
    <w:p/>
    <w:p/>
    <w:p/>
    <w:p/>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弹窗显示“签名成功”</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“签名文件”的状态由“待签状态”变成“已签文件”</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签名提交成功后，点击“签名文件”，提示是否下载签名文件，可进行查看签名</w:t>
      </w:r>
    </w:p>
    <w:p>
      <w:pPr>
        <w:pStyle w:val="11"/>
        <w:keepNext w:val="0"/>
        <w:keepLines w:val="0"/>
        <w:pageBreakBefore w:val="0"/>
        <w:widowControl w:val="0"/>
        <w:numPr>
          <w:ilvl w:val="0"/>
          <w:numId w:val="3"/>
        </w:numPr>
        <w:kinsoku/>
        <w:wordWrap/>
        <w:overflowPunct/>
        <w:topLinePunct w:val="0"/>
        <w:autoSpaceDE/>
        <w:autoSpaceDN/>
        <w:bidi w:val="0"/>
        <w:adjustRightInd w:val="0"/>
        <w:snapToGrid w:val="0"/>
        <w:spacing w:before="156" w:after="156" w:line="360" w:lineRule="auto"/>
        <w:ind w:left="981" w:hanging="420"/>
        <w:textAlignment w:val="auto"/>
        <w:rPr>
          <w:rStyle w:val="12"/>
          <w:rFonts w:ascii="仿宋" w:hAnsi="仿宋" w:eastAsia="仿宋" w:cs="仿宋"/>
          <w:b w:val="0"/>
          <w:bCs/>
          <w:sz w:val="24"/>
          <w:szCs w:val="24"/>
        </w:rPr>
      </w:pPr>
      <w:r>
        <w:rPr>
          <w:rStyle w:val="12"/>
          <w:rFonts w:hint="eastAsia" w:ascii="仿宋" w:hAnsi="仿宋" w:eastAsia="仿宋" w:cs="仿宋"/>
          <w:b w:val="0"/>
          <w:bCs/>
          <w:sz w:val="24"/>
          <w:szCs w:val="24"/>
        </w:rPr>
        <w:t>当所有成员都完成电子签名操作后，如果企业信息符合标准化规范，申请人将会收到设立登记成功短信，根据短信提示进行营业执照领取；如果企业信息不符合规范，该笔业务将会进入人工审批，请耐心等待业务人员的审批结果</w:t>
      </w:r>
    </w:p>
    <w:p/>
    <w:p>
      <w:pPr>
        <w:jc w:val="center"/>
      </w:pPr>
      <w:r>
        <w:rPr>
          <w:rFonts w:hint="eastAsia"/>
        </w:rPr>
        <w:drawing>
          <wp:inline distT="0" distB="0" distL="114300" distR="114300">
            <wp:extent cx="2091690" cy="4535805"/>
            <wp:effectExtent l="0" t="0" r="3810" b="17145"/>
            <wp:docPr id="57" name="图片 57" descr="Screenshot_2019-05-28-10-25-39-937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Screenshot_2019-05-28-10-25-39-937_com.tencent.mm"/>
                    <pic:cNvPicPr>
                      <a:picLocks noChangeAspect="1"/>
                    </pic:cNvPicPr>
                  </pic:nvPicPr>
                  <pic:blipFill>
                    <a:blip r:embed="rId50" cstate="screen"/>
                    <a:stretch>
                      <a:fillRect/>
                    </a:stretch>
                  </pic:blipFill>
                  <pic:spPr>
                    <a:xfrm>
                      <a:off x="0" y="0"/>
                      <a:ext cx="2091690" cy="4535805"/>
                    </a:xfrm>
                    <a:prstGeom prst="rect">
                      <a:avLst/>
                    </a:prstGeom>
                  </pic:spPr>
                </pic:pic>
              </a:graphicData>
            </a:graphic>
          </wp:inline>
        </w:drawing>
      </w:r>
      <w:r>
        <w:rPr>
          <w:rFonts w:hint="eastAsia"/>
          <w:lang w:val="en-US" w:eastAsia="zh-CN"/>
        </w:rPr>
        <w:t xml:space="preserve">   </w:t>
      </w:r>
      <w:r>
        <w:rPr>
          <w:rFonts w:hint="eastAsia"/>
        </w:rPr>
        <w:drawing>
          <wp:inline distT="0" distB="0" distL="114300" distR="114300">
            <wp:extent cx="2092325" cy="4535805"/>
            <wp:effectExtent l="0" t="0" r="3175" b="17145"/>
            <wp:docPr id="58" name="图片 58" descr="Screenshot_2019-05-28-10-25-48-357_com.tencent.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Screenshot_2019-05-28-10-25-48-357_com.tencent.mm"/>
                    <pic:cNvPicPr>
                      <a:picLocks noChangeAspect="1"/>
                    </pic:cNvPicPr>
                  </pic:nvPicPr>
                  <pic:blipFill>
                    <a:blip r:embed="rId51" cstate="screen"/>
                    <a:stretch>
                      <a:fillRect/>
                    </a:stretch>
                  </pic:blipFill>
                  <pic:spPr>
                    <a:xfrm>
                      <a:off x="0" y="0"/>
                      <a:ext cx="2092325" cy="4535805"/>
                    </a:xfrm>
                    <a:prstGeom prst="rect">
                      <a:avLst/>
                    </a:prstGeom>
                  </pic:spPr>
                </pic:pic>
              </a:graphicData>
            </a:graphic>
          </wp:inline>
        </w:drawing>
      </w:r>
    </w:p>
    <w:sectPr>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华文中宋">
    <w:panose1 w:val="02010600040101010101"/>
    <w:charset w:val="86"/>
    <w:family w:val="auto"/>
    <w:pitch w:val="default"/>
    <w:sig w:usb0="00000287" w:usb1="080F0000" w:usb2="00000000" w:usb3="00000000" w:csb0="0004009F" w:csb1="DFD70000"/>
  </w:font>
  <w:font w:name="仿宋">
    <w:panose1 w:val="02010609060101010101"/>
    <w:charset w:val="86"/>
    <w:family w:val="modern"/>
    <w:pitch w:val="default"/>
    <w:sig w:usb0="800002BF" w:usb1="38CF7CFA" w:usb2="00000016" w:usb3="00000000" w:csb0="00040001" w:csb1="00000000"/>
  </w:font>
  <w:font w:name="华文楷体">
    <w:panose1 w:val="02010600040101010101"/>
    <w:charset w:val="86"/>
    <w:family w:val="auto"/>
    <w:pitch w:val="default"/>
    <w:sig w:usb0="00000287" w:usb1="080F0000" w:usb2="00000000" w:usb3="00000000" w:csb0="0004009F" w:csb1="DFD70000"/>
  </w:font>
  <w:font w:name="仿宋_GB2312">
    <w:altName w:val="仿宋"/>
    <w:panose1 w:val="02010609030101010101"/>
    <w:charset w:val="86"/>
    <w:family w:val="modern"/>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ind w:right="32"/>
      <w:rPr>
        <w:rStyle w:val="8"/>
        <w:rFonts w:ascii="宋体" w:hAnsi="宋体"/>
        <w:b w:val="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ind w:right="32"/>
      <w:rPr>
        <w:rStyle w:val="8"/>
        <w:rFonts w:ascii="宋体" w:hAnsi="宋体"/>
        <w:b w:val="0"/>
      </w:rPr>
    </w:pPr>
    <w:r>
      <w:rPr>
        <w:sz w:val="18"/>
      </w:rP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ragraph">
                <wp:posOffset>0</wp:posOffset>
              </wp:positionV>
              <wp:extent cx="1828800" cy="1828800"/>
              <wp:effectExtent l="0" t="0" r="0" b="0"/>
              <wp:wrapNone/>
              <wp:docPr id="46" name="文本框 4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eastAsiaTheme="minorEastAsia"/>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2</w:t>
                          </w:r>
                          <w:r>
                            <w:rPr>
                              <w:rFonts w:hint="eastAsia"/>
                              <w:lang w:eastAsia="zh-CN"/>
                            </w:rPr>
                            <w:fldChar w:fldCharType="end"/>
                          </w:r>
                          <w:r>
                            <w:rPr>
                              <w:rFonts w:hint="eastAsia"/>
                              <w:lang w:eastAsia="zh-CN"/>
                            </w:rPr>
                            <w:t xml:space="preserve"> 页 共 </w:t>
                          </w:r>
                          <w:r>
                            <w:rPr>
                              <w:rFonts w:hint="eastAsia"/>
                              <w:lang w:val="en-US" w:eastAsia="zh-CN"/>
                            </w:rPr>
                            <w:t>22</w:t>
                          </w:r>
                          <w:r>
                            <w:rPr>
                              <w:rFonts w:hint="eastAsia"/>
                              <w:lang w:eastAsia="zh-CN"/>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RV9ZDBQCAAAVBAAADgAAAAAAAAAB&#10;ACAAAAAfAQAAZHJzL2Uyb0RvYy54bWxQSwUGAAAAAAYABgBZAQAApQUAAAAA&#10;">
              <v:fill on="f" focussize="0,0"/>
              <v:stroke on="f" weight="0.5pt"/>
              <v:imagedata o:title=""/>
              <o:lock v:ext="edit" aspectratio="f"/>
              <v:textbox inset="0mm,0mm,0mm,0mm" style="mso-fit-shape-to-text:t;">
                <w:txbxContent>
                  <w:p>
                    <w:pPr>
                      <w:pStyle w:val="4"/>
                      <w:rPr>
                        <w:rFonts w:hint="eastAsia" w:eastAsiaTheme="minorEastAsia"/>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2</w:t>
                    </w:r>
                    <w:r>
                      <w:rPr>
                        <w:rFonts w:hint="eastAsia"/>
                        <w:lang w:eastAsia="zh-CN"/>
                      </w:rPr>
                      <w:fldChar w:fldCharType="end"/>
                    </w:r>
                    <w:r>
                      <w:rPr>
                        <w:rFonts w:hint="eastAsia"/>
                        <w:lang w:eastAsia="zh-CN"/>
                      </w:rPr>
                      <w:t xml:space="preserve"> 页 共 </w:t>
                    </w:r>
                    <w:r>
                      <w:rPr>
                        <w:rFonts w:hint="eastAsia"/>
                        <w:lang w:val="en-US" w:eastAsia="zh-CN"/>
                      </w:rPr>
                      <w:t>22</w:t>
                    </w:r>
                    <w:r>
                      <w:rPr>
                        <w:rFonts w:hint="eastAsia"/>
                        <w:lang w:eastAsia="zh-CN"/>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0288" behindDoc="0" locked="0" layoutInCell="1" allowOverlap="1">
              <wp:simplePos x="0" y="0"/>
              <wp:positionH relativeFrom="margin">
                <wp:align>right</wp:align>
              </wp:positionH>
              <wp:positionV relativeFrom="paragraph">
                <wp:posOffset>0</wp:posOffset>
              </wp:positionV>
              <wp:extent cx="1828800" cy="1828800"/>
              <wp:effectExtent l="0" t="0" r="0" b="0"/>
              <wp:wrapNone/>
              <wp:docPr id="47" name="文本框 4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eastAsiaTheme="minorEastAsia"/>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 共 </w:t>
                          </w:r>
                          <w:r>
                            <w:rPr>
                              <w:rFonts w:hint="eastAsia"/>
                              <w:lang w:val="en-US" w:eastAsia="zh-CN"/>
                            </w:rPr>
                            <w:t>22</w:t>
                          </w:r>
                          <w:r>
                            <w:rPr>
                              <w:rFonts w:hint="eastAsia"/>
                              <w:lang w:eastAsia="zh-CN"/>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Af3zuMVAgAAFQQAAA4AAAAAAAAA&#10;AQAgAAAAHwEAAGRycy9lMm9Eb2MueG1sUEsFBgAAAAAGAAYAWQEAAKYFAAAAAA==&#10;">
              <v:fill on="f" focussize="0,0"/>
              <v:stroke on="f" weight="0.5pt"/>
              <v:imagedata o:title=""/>
              <o:lock v:ext="edit" aspectratio="f"/>
              <v:textbox inset="0mm,0mm,0mm,0mm" style="mso-fit-shape-to-text:t;">
                <w:txbxContent>
                  <w:p>
                    <w:pPr>
                      <w:pStyle w:val="4"/>
                      <w:rPr>
                        <w:rFonts w:hint="eastAsia" w:eastAsiaTheme="minorEastAsia"/>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 共 </w:t>
                    </w:r>
                    <w:r>
                      <w:rPr>
                        <w:rFonts w:hint="eastAsia"/>
                        <w:lang w:val="en-US" w:eastAsia="zh-CN"/>
                      </w:rPr>
                      <w:t>22</w:t>
                    </w:r>
                    <w:r>
                      <w:rPr>
                        <w:rFonts w:hint="eastAsia"/>
                        <w:lang w:eastAsia="zh-CN"/>
                      </w:rP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spacing w:line="240" w:lineRule="auto"/>
      <w:jc w:val="right"/>
    </w:pPr>
    <w:r>
      <w:rPr>
        <w:rFonts w:hint="eastAsia" w:ascii="仿宋" w:hAnsi="仿宋" w:eastAsia="仿宋" w:cs="仿宋"/>
        <w:b w:val="0"/>
        <w:bCs/>
        <w:sz w:val="18"/>
        <w:szCs w:val="18"/>
      </w:rPr>
      <w:t>商事主体登记审批全程电子化智能化系统操作手册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right"/>
      <w:rPr>
        <w:rFonts w:hint="eastAsia" w:eastAsia="仿宋"/>
        <w:lang w:val="en-US"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CC66687"/>
    <w:multiLevelType w:val="multilevel"/>
    <w:tmpl w:val="2CC66687"/>
    <w:lvl w:ilvl="0" w:tentative="0">
      <w:start w:val="1"/>
      <w:numFmt w:val="decimal"/>
      <w:pStyle w:val="2"/>
      <w:lvlText w:val="%1"/>
      <w:lvlJc w:val="left"/>
      <w:pPr>
        <w:tabs>
          <w:tab w:val="left" w:pos="432"/>
        </w:tabs>
        <w:ind w:left="432" w:hanging="432"/>
      </w:pPr>
      <w:rPr>
        <w:rFonts w:hint="eastAsia"/>
      </w:rPr>
    </w:lvl>
    <w:lvl w:ilvl="1" w:tentative="0">
      <w:start w:val="1"/>
      <w:numFmt w:val="decimal"/>
      <w:pStyle w:val="3"/>
      <w:lvlText w:val="%1.%2"/>
      <w:lvlJc w:val="left"/>
      <w:pPr>
        <w:tabs>
          <w:tab w:val="left" w:pos="576"/>
        </w:tabs>
        <w:ind w:left="576" w:hanging="576"/>
      </w:pPr>
      <w:rPr>
        <w:rFonts w:hint="eastAsia"/>
      </w:rPr>
    </w:lvl>
    <w:lvl w:ilvl="2" w:tentative="0">
      <w:start w:val="1"/>
      <w:numFmt w:val="decimal"/>
      <w:lvlText w:val="%1.%2.%3"/>
      <w:lvlJc w:val="left"/>
      <w:pPr>
        <w:tabs>
          <w:tab w:val="left" w:pos="1724"/>
        </w:tabs>
        <w:ind w:left="1004" w:hanging="720"/>
      </w:pPr>
      <w:rPr>
        <w:rFonts w:hint="eastAsia"/>
      </w:rPr>
    </w:lvl>
    <w:lvl w:ilvl="3" w:tentative="0">
      <w:start w:val="1"/>
      <w:numFmt w:val="decimal"/>
      <w:lvlText w:val="%1.%2.%3.%4"/>
      <w:lvlJc w:val="left"/>
      <w:pPr>
        <w:tabs>
          <w:tab w:val="left" w:pos="1716"/>
        </w:tabs>
        <w:ind w:left="1716" w:hanging="864"/>
      </w:pPr>
      <w:rPr>
        <w:rFonts w:hint="eastAsia"/>
      </w:rPr>
    </w:lvl>
    <w:lvl w:ilvl="4" w:tentative="0">
      <w:start w:val="1"/>
      <w:numFmt w:val="decimal"/>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1">
    <w:nsid w:val="44E36D1B"/>
    <w:multiLevelType w:val="multilevel"/>
    <w:tmpl w:val="44E36D1B"/>
    <w:lvl w:ilvl="0" w:tentative="0">
      <w:start w:val="1"/>
      <w:numFmt w:val="bullet"/>
      <w:lvlText w:val=""/>
      <w:lvlJc w:val="left"/>
      <w:pPr>
        <w:ind w:left="980" w:hanging="420"/>
      </w:pPr>
      <w:rPr>
        <w:rFonts w:hint="default" w:ascii="Wingdings" w:hAnsi="Wingdings"/>
      </w:rPr>
    </w:lvl>
    <w:lvl w:ilvl="1" w:tentative="0">
      <w:start w:val="1"/>
      <w:numFmt w:val="bullet"/>
      <w:lvlText w:val=""/>
      <w:lvlJc w:val="left"/>
      <w:pPr>
        <w:ind w:left="1400" w:hanging="420"/>
      </w:pPr>
      <w:rPr>
        <w:rFonts w:hint="default" w:ascii="Wingdings" w:hAnsi="Wingdings"/>
      </w:rPr>
    </w:lvl>
    <w:lvl w:ilvl="2" w:tentative="0">
      <w:start w:val="1"/>
      <w:numFmt w:val="bullet"/>
      <w:lvlText w:val=""/>
      <w:lvlJc w:val="left"/>
      <w:pPr>
        <w:ind w:left="1820" w:hanging="420"/>
      </w:pPr>
      <w:rPr>
        <w:rFonts w:hint="default" w:ascii="Wingdings" w:hAnsi="Wingdings"/>
      </w:rPr>
    </w:lvl>
    <w:lvl w:ilvl="3" w:tentative="0">
      <w:start w:val="1"/>
      <w:numFmt w:val="bullet"/>
      <w:lvlText w:val=""/>
      <w:lvlJc w:val="left"/>
      <w:pPr>
        <w:ind w:left="2240" w:hanging="420"/>
      </w:pPr>
      <w:rPr>
        <w:rFonts w:hint="default" w:ascii="Wingdings" w:hAnsi="Wingdings"/>
      </w:rPr>
    </w:lvl>
    <w:lvl w:ilvl="4" w:tentative="0">
      <w:start w:val="1"/>
      <w:numFmt w:val="bullet"/>
      <w:lvlText w:val=""/>
      <w:lvlJc w:val="left"/>
      <w:pPr>
        <w:ind w:left="2660" w:hanging="420"/>
      </w:pPr>
      <w:rPr>
        <w:rFonts w:hint="default" w:ascii="Wingdings" w:hAnsi="Wingdings"/>
      </w:rPr>
    </w:lvl>
    <w:lvl w:ilvl="5" w:tentative="0">
      <w:start w:val="1"/>
      <w:numFmt w:val="bullet"/>
      <w:lvlText w:val=""/>
      <w:lvlJc w:val="left"/>
      <w:pPr>
        <w:ind w:left="3080" w:hanging="420"/>
      </w:pPr>
      <w:rPr>
        <w:rFonts w:hint="default" w:ascii="Wingdings" w:hAnsi="Wingdings"/>
      </w:rPr>
    </w:lvl>
    <w:lvl w:ilvl="6" w:tentative="0">
      <w:start w:val="1"/>
      <w:numFmt w:val="bullet"/>
      <w:lvlText w:val=""/>
      <w:lvlJc w:val="left"/>
      <w:pPr>
        <w:ind w:left="3500" w:hanging="420"/>
      </w:pPr>
      <w:rPr>
        <w:rFonts w:hint="default" w:ascii="Wingdings" w:hAnsi="Wingdings"/>
      </w:rPr>
    </w:lvl>
    <w:lvl w:ilvl="7" w:tentative="0">
      <w:start w:val="1"/>
      <w:numFmt w:val="bullet"/>
      <w:lvlText w:val=""/>
      <w:lvlJc w:val="left"/>
      <w:pPr>
        <w:ind w:left="3920" w:hanging="420"/>
      </w:pPr>
      <w:rPr>
        <w:rFonts w:hint="default" w:ascii="Wingdings" w:hAnsi="Wingdings"/>
      </w:rPr>
    </w:lvl>
    <w:lvl w:ilvl="8" w:tentative="0">
      <w:start w:val="1"/>
      <w:numFmt w:val="bullet"/>
      <w:lvlText w:val=""/>
      <w:lvlJc w:val="left"/>
      <w:pPr>
        <w:ind w:left="4340" w:hanging="420"/>
      </w:pPr>
      <w:rPr>
        <w:rFonts w:hint="default" w:ascii="Wingdings" w:hAnsi="Wingdings"/>
      </w:rPr>
    </w:lvl>
  </w:abstractNum>
  <w:abstractNum w:abstractNumId="2">
    <w:nsid w:val="6A127836"/>
    <w:multiLevelType w:val="multilevel"/>
    <w:tmpl w:val="6A127836"/>
    <w:lvl w:ilvl="0" w:tentative="0">
      <w:start w:val="1"/>
      <w:numFmt w:val="decimal"/>
      <w:lvlText w:val="%1."/>
      <w:lvlJc w:val="left"/>
      <w:pPr>
        <w:ind w:left="425" w:hanging="425"/>
      </w:pPr>
    </w:lvl>
    <w:lvl w:ilvl="1" w:tentative="0">
      <w:start w:val="1"/>
      <w:numFmt w:val="decimal"/>
      <w:pStyle w:val="9"/>
      <w:lvlText w:val="%1.%2."/>
      <w:lvlJc w:val="left"/>
      <w:pPr>
        <w:ind w:left="567" w:hanging="567"/>
      </w:pPr>
    </w:lvl>
    <w:lvl w:ilvl="2" w:tentative="0">
      <w:start w:val="1"/>
      <w:numFmt w:val="decimal"/>
      <w:pStyle w:val="11"/>
      <w:lvlText w:val="%1.%2.%3."/>
      <w:lvlJc w:val="left"/>
      <w:pPr>
        <w:ind w:left="1561"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72F2107B"/>
    <w:rsid w:val="00034500"/>
    <w:rsid w:val="000F0E20"/>
    <w:rsid w:val="0011712C"/>
    <w:rsid w:val="00174813"/>
    <w:rsid w:val="00186C9D"/>
    <w:rsid w:val="003627E9"/>
    <w:rsid w:val="00387B8F"/>
    <w:rsid w:val="003B243F"/>
    <w:rsid w:val="003D5CCE"/>
    <w:rsid w:val="005423A1"/>
    <w:rsid w:val="00582D68"/>
    <w:rsid w:val="00677A1C"/>
    <w:rsid w:val="0069570C"/>
    <w:rsid w:val="0078216F"/>
    <w:rsid w:val="007D437D"/>
    <w:rsid w:val="008571C3"/>
    <w:rsid w:val="008628DB"/>
    <w:rsid w:val="00B06E78"/>
    <w:rsid w:val="00B61202"/>
    <w:rsid w:val="00BF2256"/>
    <w:rsid w:val="00C3267E"/>
    <w:rsid w:val="00D24423"/>
    <w:rsid w:val="00D56B7A"/>
    <w:rsid w:val="00D70443"/>
    <w:rsid w:val="00E70987"/>
    <w:rsid w:val="00EE2F70"/>
    <w:rsid w:val="03151E4E"/>
    <w:rsid w:val="044C6827"/>
    <w:rsid w:val="04902364"/>
    <w:rsid w:val="04946E40"/>
    <w:rsid w:val="0598698C"/>
    <w:rsid w:val="074307EF"/>
    <w:rsid w:val="07624083"/>
    <w:rsid w:val="07823E60"/>
    <w:rsid w:val="07836585"/>
    <w:rsid w:val="07A55754"/>
    <w:rsid w:val="07C52D7B"/>
    <w:rsid w:val="07EE0005"/>
    <w:rsid w:val="085E6911"/>
    <w:rsid w:val="086A5FE8"/>
    <w:rsid w:val="0A982457"/>
    <w:rsid w:val="0AE96113"/>
    <w:rsid w:val="0BCD4BAC"/>
    <w:rsid w:val="0D1F1797"/>
    <w:rsid w:val="0ECC2C68"/>
    <w:rsid w:val="10E42DD3"/>
    <w:rsid w:val="110D43C7"/>
    <w:rsid w:val="1252583A"/>
    <w:rsid w:val="12DF29E4"/>
    <w:rsid w:val="12E062B2"/>
    <w:rsid w:val="132650C0"/>
    <w:rsid w:val="140F57F5"/>
    <w:rsid w:val="14486B53"/>
    <w:rsid w:val="14764200"/>
    <w:rsid w:val="14BE6617"/>
    <w:rsid w:val="153A3560"/>
    <w:rsid w:val="156F05E3"/>
    <w:rsid w:val="15744C1F"/>
    <w:rsid w:val="15CF4A75"/>
    <w:rsid w:val="15E67CBB"/>
    <w:rsid w:val="16774158"/>
    <w:rsid w:val="16C837F5"/>
    <w:rsid w:val="16C92BB6"/>
    <w:rsid w:val="16E61E98"/>
    <w:rsid w:val="170E5774"/>
    <w:rsid w:val="17595058"/>
    <w:rsid w:val="1776267C"/>
    <w:rsid w:val="18170E4D"/>
    <w:rsid w:val="183A15C9"/>
    <w:rsid w:val="188A7BCE"/>
    <w:rsid w:val="188C1987"/>
    <w:rsid w:val="19017912"/>
    <w:rsid w:val="19061152"/>
    <w:rsid w:val="1912192B"/>
    <w:rsid w:val="19532724"/>
    <w:rsid w:val="198E2B13"/>
    <w:rsid w:val="1AB7412A"/>
    <w:rsid w:val="1AC333E3"/>
    <w:rsid w:val="1ADA11BF"/>
    <w:rsid w:val="1AE23F28"/>
    <w:rsid w:val="1CF71A0A"/>
    <w:rsid w:val="1CFC4EB3"/>
    <w:rsid w:val="1E8265A7"/>
    <w:rsid w:val="1EC84FC3"/>
    <w:rsid w:val="1F0A67EB"/>
    <w:rsid w:val="1F184E2B"/>
    <w:rsid w:val="1F916C55"/>
    <w:rsid w:val="204F6B32"/>
    <w:rsid w:val="215139DB"/>
    <w:rsid w:val="21804A40"/>
    <w:rsid w:val="2195051C"/>
    <w:rsid w:val="21BC7E05"/>
    <w:rsid w:val="21E42E51"/>
    <w:rsid w:val="223837FF"/>
    <w:rsid w:val="22A54145"/>
    <w:rsid w:val="24170393"/>
    <w:rsid w:val="24662433"/>
    <w:rsid w:val="255268A1"/>
    <w:rsid w:val="257C412F"/>
    <w:rsid w:val="25BF4184"/>
    <w:rsid w:val="27E853C0"/>
    <w:rsid w:val="280B62BF"/>
    <w:rsid w:val="291D5CC3"/>
    <w:rsid w:val="29420077"/>
    <w:rsid w:val="29484C52"/>
    <w:rsid w:val="2AE77323"/>
    <w:rsid w:val="2B207AE7"/>
    <w:rsid w:val="2B3975E7"/>
    <w:rsid w:val="2C256531"/>
    <w:rsid w:val="2C3617AD"/>
    <w:rsid w:val="2CB2618D"/>
    <w:rsid w:val="2CBB1ECA"/>
    <w:rsid w:val="2CE43974"/>
    <w:rsid w:val="2D6B22AA"/>
    <w:rsid w:val="2DCB3E22"/>
    <w:rsid w:val="2DF729C3"/>
    <w:rsid w:val="2E297A6C"/>
    <w:rsid w:val="2E8F7AFB"/>
    <w:rsid w:val="303A13AE"/>
    <w:rsid w:val="303B08D7"/>
    <w:rsid w:val="30570B43"/>
    <w:rsid w:val="3174588F"/>
    <w:rsid w:val="31BF52B8"/>
    <w:rsid w:val="31C0338D"/>
    <w:rsid w:val="321A3626"/>
    <w:rsid w:val="32C62F11"/>
    <w:rsid w:val="32F21D88"/>
    <w:rsid w:val="333B3351"/>
    <w:rsid w:val="33434229"/>
    <w:rsid w:val="335767BA"/>
    <w:rsid w:val="336343FE"/>
    <w:rsid w:val="33E162AE"/>
    <w:rsid w:val="34627AFC"/>
    <w:rsid w:val="3464790E"/>
    <w:rsid w:val="35271D3B"/>
    <w:rsid w:val="35784226"/>
    <w:rsid w:val="36A17BDB"/>
    <w:rsid w:val="36AE4683"/>
    <w:rsid w:val="36FA4BDB"/>
    <w:rsid w:val="376C3295"/>
    <w:rsid w:val="377A5DDA"/>
    <w:rsid w:val="37D811E8"/>
    <w:rsid w:val="382A0A3B"/>
    <w:rsid w:val="387B6CDF"/>
    <w:rsid w:val="39C50E3C"/>
    <w:rsid w:val="3A392E91"/>
    <w:rsid w:val="3AE13F0E"/>
    <w:rsid w:val="3BC10348"/>
    <w:rsid w:val="3BDA1814"/>
    <w:rsid w:val="3CA95E71"/>
    <w:rsid w:val="3CF137DC"/>
    <w:rsid w:val="3D1B497A"/>
    <w:rsid w:val="3DCE138E"/>
    <w:rsid w:val="3ECF035D"/>
    <w:rsid w:val="40295DA7"/>
    <w:rsid w:val="40D75310"/>
    <w:rsid w:val="40EB56C3"/>
    <w:rsid w:val="42163EF0"/>
    <w:rsid w:val="421A79E0"/>
    <w:rsid w:val="428C272A"/>
    <w:rsid w:val="43033B7D"/>
    <w:rsid w:val="43215F3D"/>
    <w:rsid w:val="433B7951"/>
    <w:rsid w:val="43C63F70"/>
    <w:rsid w:val="4427715F"/>
    <w:rsid w:val="44B84D37"/>
    <w:rsid w:val="45865833"/>
    <w:rsid w:val="46097EA9"/>
    <w:rsid w:val="462A0CB6"/>
    <w:rsid w:val="464530AE"/>
    <w:rsid w:val="467719A1"/>
    <w:rsid w:val="47DF3513"/>
    <w:rsid w:val="48145E4B"/>
    <w:rsid w:val="483879FB"/>
    <w:rsid w:val="4898435D"/>
    <w:rsid w:val="49017CEC"/>
    <w:rsid w:val="495F0C19"/>
    <w:rsid w:val="497E631C"/>
    <w:rsid w:val="49877CA4"/>
    <w:rsid w:val="4A3D363F"/>
    <w:rsid w:val="4AF54264"/>
    <w:rsid w:val="4B2A6089"/>
    <w:rsid w:val="4B4D0911"/>
    <w:rsid w:val="4CF21884"/>
    <w:rsid w:val="4CF37658"/>
    <w:rsid w:val="4E854816"/>
    <w:rsid w:val="4F6577DE"/>
    <w:rsid w:val="516B4A1A"/>
    <w:rsid w:val="516D07BF"/>
    <w:rsid w:val="51B06EFD"/>
    <w:rsid w:val="51BF6F6D"/>
    <w:rsid w:val="524710B3"/>
    <w:rsid w:val="526058D1"/>
    <w:rsid w:val="52DE0C34"/>
    <w:rsid w:val="53104D55"/>
    <w:rsid w:val="5311076E"/>
    <w:rsid w:val="534E6B4F"/>
    <w:rsid w:val="54144986"/>
    <w:rsid w:val="5486227B"/>
    <w:rsid w:val="557A792B"/>
    <w:rsid w:val="55A703C9"/>
    <w:rsid w:val="56584CFA"/>
    <w:rsid w:val="56B47492"/>
    <w:rsid w:val="56BD457B"/>
    <w:rsid w:val="56D47189"/>
    <w:rsid w:val="56FD0DCD"/>
    <w:rsid w:val="57255C4B"/>
    <w:rsid w:val="57A23C1A"/>
    <w:rsid w:val="58A90AD2"/>
    <w:rsid w:val="59886C17"/>
    <w:rsid w:val="59CE2853"/>
    <w:rsid w:val="59E536F2"/>
    <w:rsid w:val="5A49198E"/>
    <w:rsid w:val="5B765B8A"/>
    <w:rsid w:val="5B8B0783"/>
    <w:rsid w:val="5BF02EE5"/>
    <w:rsid w:val="5C854B0A"/>
    <w:rsid w:val="5D0E7DD8"/>
    <w:rsid w:val="5DCA1CC0"/>
    <w:rsid w:val="5DE32AA4"/>
    <w:rsid w:val="5F0F06E2"/>
    <w:rsid w:val="5F1F4B6B"/>
    <w:rsid w:val="5F323804"/>
    <w:rsid w:val="5FD56826"/>
    <w:rsid w:val="60177957"/>
    <w:rsid w:val="606A6107"/>
    <w:rsid w:val="606C6246"/>
    <w:rsid w:val="60915443"/>
    <w:rsid w:val="61015FAF"/>
    <w:rsid w:val="615C4FE3"/>
    <w:rsid w:val="6188247B"/>
    <w:rsid w:val="61E82254"/>
    <w:rsid w:val="628B44C0"/>
    <w:rsid w:val="62F84F51"/>
    <w:rsid w:val="62FA61EC"/>
    <w:rsid w:val="63021165"/>
    <w:rsid w:val="630405D1"/>
    <w:rsid w:val="63E22DE8"/>
    <w:rsid w:val="6530383A"/>
    <w:rsid w:val="65CC3A07"/>
    <w:rsid w:val="6628162B"/>
    <w:rsid w:val="66700D89"/>
    <w:rsid w:val="66EE2CC7"/>
    <w:rsid w:val="674869EC"/>
    <w:rsid w:val="67F97573"/>
    <w:rsid w:val="682C01CF"/>
    <w:rsid w:val="6831402F"/>
    <w:rsid w:val="684C5AED"/>
    <w:rsid w:val="689A1D76"/>
    <w:rsid w:val="696768A5"/>
    <w:rsid w:val="69915628"/>
    <w:rsid w:val="699558C7"/>
    <w:rsid w:val="69F668C3"/>
    <w:rsid w:val="6A2E4624"/>
    <w:rsid w:val="6A886968"/>
    <w:rsid w:val="6A9462D3"/>
    <w:rsid w:val="6ABC13DB"/>
    <w:rsid w:val="6B05165A"/>
    <w:rsid w:val="6BAF23AC"/>
    <w:rsid w:val="6CA2137F"/>
    <w:rsid w:val="6DDE4A29"/>
    <w:rsid w:val="6DDF482F"/>
    <w:rsid w:val="6EA15E9B"/>
    <w:rsid w:val="6EB217F4"/>
    <w:rsid w:val="6EB6617A"/>
    <w:rsid w:val="6EC96EFA"/>
    <w:rsid w:val="6F2416FF"/>
    <w:rsid w:val="70561E53"/>
    <w:rsid w:val="71306208"/>
    <w:rsid w:val="71AE1218"/>
    <w:rsid w:val="72561D86"/>
    <w:rsid w:val="72F2107B"/>
    <w:rsid w:val="730648C6"/>
    <w:rsid w:val="740D777B"/>
    <w:rsid w:val="74293850"/>
    <w:rsid w:val="747D414B"/>
    <w:rsid w:val="74AE641E"/>
    <w:rsid w:val="74ED4C5D"/>
    <w:rsid w:val="74F028DA"/>
    <w:rsid w:val="756B30DF"/>
    <w:rsid w:val="76047BA5"/>
    <w:rsid w:val="775379F4"/>
    <w:rsid w:val="77F1387D"/>
    <w:rsid w:val="784B51B0"/>
    <w:rsid w:val="78924E3A"/>
    <w:rsid w:val="78961033"/>
    <w:rsid w:val="78D0432E"/>
    <w:rsid w:val="78E2060A"/>
    <w:rsid w:val="79E6516D"/>
    <w:rsid w:val="7A2C3605"/>
    <w:rsid w:val="7A9C1436"/>
    <w:rsid w:val="7BEC0BE0"/>
    <w:rsid w:val="7C2A18E8"/>
    <w:rsid w:val="7C985948"/>
    <w:rsid w:val="7CA6028F"/>
    <w:rsid w:val="7D1C2ACA"/>
    <w:rsid w:val="7D3F181A"/>
    <w:rsid w:val="7D4F65D6"/>
    <w:rsid w:val="7DE26124"/>
    <w:rsid w:val="7E0639F1"/>
    <w:rsid w:val="7E637A72"/>
    <w:rsid w:val="7F0C4A00"/>
    <w:rsid w:val="7FD605C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10"/>
    <w:qFormat/>
    <w:uiPriority w:val="0"/>
    <w:pPr>
      <w:widowControl/>
      <w:numPr>
        <w:ilvl w:val="0"/>
        <w:numId w:val="1"/>
      </w:numPr>
      <w:spacing w:before="936" w:after="312"/>
      <w:jc w:val="left"/>
      <w:outlineLvl w:val="0"/>
    </w:pPr>
    <w:rPr>
      <w:rFonts w:ascii="黑体" w:eastAsia="华文中宋"/>
      <w:b/>
      <w:bCs/>
      <w:kern w:val="44"/>
      <w:sz w:val="72"/>
      <w:szCs w:val="44"/>
    </w:rPr>
  </w:style>
  <w:style w:type="paragraph" w:styleId="3">
    <w:name w:val="heading 2"/>
    <w:basedOn w:val="2"/>
    <w:next w:val="1"/>
    <w:link w:val="12"/>
    <w:qFormat/>
    <w:uiPriority w:val="0"/>
    <w:pPr>
      <w:numPr>
        <w:ilvl w:val="1"/>
      </w:numPr>
      <w:tabs>
        <w:tab w:val="left" w:pos="630"/>
      </w:tabs>
      <w:spacing w:before="489" w:beforeLines="150" w:after="0"/>
      <w:outlineLvl w:val="1"/>
    </w:pPr>
    <w:rPr>
      <w:rFonts w:ascii="Arial" w:hAnsi="Arial"/>
      <w:bCs w:val="0"/>
      <w:sz w:val="48"/>
      <w:szCs w:val="32"/>
    </w:rPr>
  </w:style>
  <w:style w:type="character" w:default="1" w:styleId="7">
    <w:name w:val="Default Paragraph Font"/>
    <w:semiHidden/>
    <w:unhideWhenUsed/>
    <w:qFormat/>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4">
    <w:name w:val="footer"/>
    <w:basedOn w:val="1"/>
    <w:unhideWhenUsed/>
    <w:qFormat/>
    <w:uiPriority w:val="99"/>
    <w:pPr>
      <w:tabs>
        <w:tab w:val="center" w:pos="4153"/>
        <w:tab w:val="right" w:pos="8306"/>
      </w:tabs>
      <w:snapToGrid w:val="0"/>
      <w:jc w:val="left"/>
    </w:pPr>
    <w:rPr>
      <w:sz w:val="18"/>
      <w:szCs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8">
    <w:name w:val="page number"/>
    <w:qFormat/>
    <w:uiPriority w:val="0"/>
    <w:rPr>
      <w:rFonts w:ascii="黑体" w:eastAsia="黑体"/>
      <w:b/>
    </w:rPr>
  </w:style>
  <w:style w:type="paragraph" w:customStyle="1" w:styleId="9">
    <w:name w:val="B2"/>
    <w:basedOn w:val="1"/>
    <w:qFormat/>
    <w:uiPriority w:val="0"/>
    <w:pPr>
      <w:numPr>
        <w:ilvl w:val="1"/>
        <w:numId w:val="2"/>
      </w:numPr>
      <w:adjustRightInd w:val="0"/>
      <w:snapToGrid w:val="0"/>
      <w:spacing w:before="156" w:beforeLines="50" w:after="156" w:afterLines="50" w:line="360" w:lineRule="auto"/>
      <w:outlineLvl w:val="0"/>
    </w:pPr>
    <w:rPr>
      <w:rFonts w:ascii="黑体" w:hAnsi="黑体" w:eastAsia="黑体"/>
      <w:b/>
      <w:sz w:val="30"/>
      <w:szCs w:val="30"/>
    </w:rPr>
  </w:style>
  <w:style w:type="character" w:customStyle="1" w:styleId="10">
    <w:name w:val="Heading 1 Char"/>
    <w:link w:val="2"/>
    <w:qFormat/>
    <w:uiPriority w:val="0"/>
    <w:rPr>
      <w:rFonts w:ascii="黑体" w:eastAsia="华文中宋"/>
      <w:b/>
      <w:bCs/>
      <w:kern w:val="44"/>
      <w:sz w:val="72"/>
      <w:szCs w:val="44"/>
    </w:rPr>
  </w:style>
  <w:style w:type="paragraph" w:customStyle="1" w:styleId="11">
    <w:name w:val="B3"/>
    <w:basedOn w:val="9"/>
    <w:qFormat/>
    <w:uiPriority w:val="0"/>
    <w:pPr>
      <w:numPr>
        <w:ilvl w:val="2"/>
      </w:numPr>
      <w:tabs>
        <w:tab w:val="left" w:pos="993"/>
      </w:tabs>
      <w:spacing w:before="163" w:after="163"/>
    </w:pPr>
  </w:style>
  <w:style w:type="character" w:customStyle="1" w:styleId="12">
    <w:name w:val="Heading 2 Char"/>
    <w:link w:val="3"/>
    <w:qFormat/>
    <w:uiPriority w:val="0"/>
    <w:rPr>
      <w:rFonts w:ascii="Arial" w:hAnsi="Arial"/>
      <w:sz w:val="48"/>
      <w:szCs w:val="32"/>
    </w:rPr>
  </w:style>
  <w:style w:type="character" w:customStyle="1" w:styleId="13">
    <w:name w:val="Highlighted Variable"/>
    <w:qFormat/>
    <w:uiPriority w:val="0"/>
    <w:rPr>
      <w:color w:val="0000FF"/>
      <w:sz w:val="21"/>
    </w:rPr>
  </w:style>
  <w:style w:type="paragraph" w:customStyle="1" w:styleId="14">
    <w:name w:val="WPSOffice手动目录 1"/>
    <w:qFormat/>
    <w:uiPriority w:val="0"/>
    <w:pPr>
      <w:ind w:leftChars="0"/>
    </w:pPr>
    <w:rPr>
      <w:rFonts w:asciiTheme="minorHAnsi" w:hAnsiTheme="minorHAnsi" w:eastAsiaTheme="minorEastAsia" w:cstheme="minorBidi"/>
      <w:sz w:val="20"/>
      <w:szCs w:val="20"/>
    </w:rPr>
  </w:style>
  <w:style w:type="paragraph" w:customStyle="1" w:styleId="15">
    <w:name w:val="正正文"/>
    <w:basedOn w:val="1"/>
    <w:qFormat/>
    <w:uiPriority w:val="0"/>
    <w:pPr>
      <w:adjustRightInd w:val="0"/>
      <w:snapToGrid w:val="0"/>
      <w:spacing w:line="360" w:lineRule="auto"/>
      <w:ind w:firstLine="200" w:firstLineChars="200"/>
      <w:jc w:val="left"/>
    </w:pPr>
    <w:rPr>
      <w:rFonts w:ascii="仿宋" w:hAnsi="仿宋" w:eastAsia="仿宋"/>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4" Type="http://schemas.openxmlformats.org/officeDocument/2006/relationships/fontTable" Target="fontTable.xml"/><Relationship Id="rId53" Type="http://schemas.openxmlformats.org/officeDocument/2006/relationships/numbering" Target="numbering.xml"/><Relationship Id="rId52" Type="http://schemas.openxmlformats.org/officeDocument/2006/relationships/customXml" Target="../customXml/item1.xml"/><Relationship Id="rId51" Type="http://schemas.openxmlformats.org/officeDocument/2006/relationships/image" Target="media/image43.png"/><Relationship Id="rId50" Type="http://schemas.openxmlformats.org/officeDocument/2006/relationships/image" Target="media/image42.png"/><Relationship Id="rId5" Type="http://schemas.openxmlformats.org/officeDocument/2006/relationships/header" Target="header2.xml"/><Relationship Id="rId49" Type="http://schemas.openxmlformats.org/officeDocument/2006/relationships/image" Target="media/image41.jpeg"/><Relationship Id="rId48" Type="http://schemas.openxmlformats.org/officeDocument/2006/relationships/image" Target="media/image40.png"/><Relationship Id="rId47" Type="http://schemas.openxmlformats.org/officeDocument/2006/relationships/image" Target="media/image39.png"/><Relationship Id="rId46" Type="http://schemas.openxmlformats.org/officeDocument/2006/relationships/image" Target="media/image38.png"/><Relationship Id="rId45" Type="http://schemas.openxmlformats.org/officeDocument/2006/relationships/image" Target="media/image37.png"/><Relationship Id="rId44" Type="http://schemas.openxmlformats.org/officeDocument/2006/relationships/image" Target="media/image36.png"/><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footer" Target="footer1.xml"/><Relationship Id="rId39" Type="http://schemas.openxmlformats.org/officeDocument/2006/relationships/image" Target="media/image31.png"/><Relationship Id="rId38" Type="http://schemas.openxmlformats.org/officeDocument/2006/relationships/image" Target="media/image30.png"/><Relationship Id="rId37" Type="http://schemas.openxmlformats.org/officeDocument/2006/relationships/image" Target="media/image29.png"/><Relationship Id="rId36" Type="http://schemas.openxmlformats.org/officeDocument/2006/relationships/image" Target="media/image28.png"/><Relationship Id="rId35" Type="http://schemas.openxmlformats.org/officeDocument/2006/relationships/image" Target="media/image27.pn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header" Target="header1.xml"/><Relationship Id="rId29" Type="http://schemas.openxmlformats.org/officeDocument/2006/relationships/image" Target="media/image21.jpe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24</Pages>
  <Words>262</Words>
  <Characters>1498</Characters>
  <Lines>12</Lines>
  <Paragraphs>3</Paragraphs>
  <TotalTime>2</TotalTime>
  <ScaleCrop>false</ScaleCrop>
  <LinksUpToDate>false</LinksUpToDate>
  <CharactersWithSpaces>1757</CharactersWithSpaces>
  <Application>WPS Office_11.1.0.8527_F1E327BC-269C-435d-A152-05C5408002CA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2019-05-31T06:08:00Z</dcterms:created>
  <dc:creator>LIN六子</dc:creator>
  <cp:lastModifiedBy>LIN六子</cp:lastModifiedBy>
  <dcterms:modified xsi:type="dcterms:W3CDTF">2019-05-31T07:22:42Z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2052-11.1.0.8527</vt:lpwstr>
  </property>
</Properties>
</file>