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032" w:rightChars="1260"/>
        <w:rPr>
          <w:rFonts w:hint="eastAsia" w:ascii="仿宋_GB2312" w:hAnsi="宋体" w:eastAsia="黑体" w:cs="宋体"/>
          <w:bCs/>
          <w:kern w:val="0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Cs w:val="32"/>
        </w:rPr>
        <w:t>附件</w:t>
      </w:r>
      <w:r>
        <w:rPr>
          <w:rFonts w:hint="eastAsia" w:ascii="黑体" w:hAnsi="黑体" w:eastAsia="黑体" w:cs="宋体"/>
          <w:bCs/>
          <w:kern w:val="0"/>
          <w:szCs w:val="32"/>
          <w:lang w:val="en-US" w:eastAsia="zh-CN"/>
        </w:rPr>
        <w:t>1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鹤山市物业服务企业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评分表</w:t>
      </w: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住房城乡建设局 满分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宋体" w:hAnsi="宋体" w:cs="宋体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物业服务企业：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服务项目个数</w:t>
      </w:r>
      <w:r>
        <w:rPr>
          <w:rFonts w:hint="eastAsia" w:ascii="宋体" w:hAnsi="宋体" w:cs="宋体"/>
          <w:kern w:val="0"/>
          <w:sz w:val="28"/>
          <w:szCs w:val="28"/>
        </w:rPr>
        <w:t>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  <w:u w:val="none"/>
          <w:lang w:val="en-US" w:eastAsia="zh-CN"/>
        </w:rPr>
        <w:t xml:space="preserve"> </w:t>
      </w:r>
    </w:p>
    <w:p>
      <w:pPr>
        <w:rPr>
          <w:rFonts w:hint="eastAsia" w:ascii="宋体" w:hAnsi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kern w:val="0"/>
          <w:sz w:val="28"/>
          <w:szCs w:val="28"/>
          <w:u w:val="none"/>
          <w:lang w:val="en-US" w:eastAsia="zh-CN"/>
        </w:rPr>
        <w:t>服务项目名称（小区名称）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</w:t>
      </w:r>
    </w:p>
    <w:tbl>
      <w:tblPr>
        <w:tblStyle w:val="2"/>
        <w:tblW w:w="9371" w:type="dxa"/>
        <w:tblInd w:w="-1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5605"/>
        <w:gridCol w:w="850"/>
        <w:gridCol w:w="1418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微软雅黑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评价内容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规定分值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评分标准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考核评分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1</w:t>
            </w:r>
          </w:p>
        </w:tc>
        <w:tc>
          <w:tcPr>
            <w:tcW w:w="5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kern w:val="0"/>
                <w:sz w:val="24"/>
              </w:rPr>
              <w:t>物业信访投诉处理情况。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物业服务企业因管理不善被投诉查证属实的一宗扣1分；物业服务企业没有在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住房城乡建设局限期内及时处理小区有关物业管理类投诉的，1宗扣5分。扣完为止。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45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由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鹤山市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住房和城乡建设局结合日常工作情况进行评分。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微软雅黑" w:cs="宋体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2</w:t>
            </w:r>
          </w:p>
        </w:tc>
        <w:tc>
          <w:tcPr>
            <w:tcW w:w="5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kern w:val="0"/>
                <w:sz w:val="24"/>
              </w:rPr>
              <w:t>物业服务企业配合情况。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没有参加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住房城乡建设局组织的会议或活动的，1次扣2分，最高扣10分；没有配合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住房城乡建设局的物业管理日常巡查工作的，一次扣5分；拒绝接受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住房城乡建设局行政指导的，一次扣15分。扣完为止。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35</w:t>
            </w: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3</w:t>
            </w:r>
          </w:p>
        </w:tc>
        <w:tc>
          <w:tcPr>
            <w:tcW w:w="5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kern w:val="0"/>
                <w:sz w:val="24"/>
              </w:rPr>
              <w:t>党建引领小区治理见成效。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成立小区党组织或党群服务中心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得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4分，营造小区党建氛围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得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4分，开展多种形式的党员服务活动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得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4分，设立党群服务点并定期接访群众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得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4分，成立以党员为主体的物业管理委员会或业委会成立党组织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得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4分。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20</w:t>
            </w: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5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kern w:val="0"/>
                <w:sz w:val="24"/>
              </w:rPr>
              <w:t>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等线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备注：此表用作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住房</w:t>
            </w:r>
            <w:bookmarkStart w:id="0" w:name="_GoBack"/>
            <w:bookmarkEnd w:id="0"/>
            <w:r>
              <w:rPr>
                <w:rFonts w:hint="eastAsia" w:ascii="Times New Roman" w:hAnsi="Times New Roman" w:cs="宋体"/>
                <w:kern w:val="0"/>
                <w:sz w:val="24"/>
              </w:rPr>
              <w:t>城乡建设局评分，占评定分值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%。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F0EA5"/>
    <w:rsid w:val="3FFF0EA5"/>
    <w:rsid w:val="4DB3E497"/>
    <w:rsid w:val="6DE740B9"/>
    <w:rsid w:val="6FDF7796"/>
    <w:rsid w:val="7BD7C3C3"/>
    <w:rsid w:val="BF5F9460"/>
    <w:rsid w:val="DFDF653C"/>
    <w:rsid w:val="FDFDFD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436</Characters>
  <Lines>0</Lines>
  <Paragraphs>0</Paragraphs>
  <TotalTime>1</TotalTime>
  <ScaleCrop>false</ScaleCrop>
  <LinksUpToDate>false</LinksUpToDate>
  <CharactersWithSpaces>507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2024-05-10T17:10:00Z</dcterms:created>
  <dc:creator>greatwall</dc:creator>
  <cp:lastModifiedBy>greatwall</cp:lastModifiedBy>
  <cp:lastPrinted>2024-06-18T17:33:36Z</cp:lastPrinted>
  <dcterms:modified xsi:type="dcterms:W3CDTF">2024-06-18T17:33:45Z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90900236DE644640482A4766A9859825</vt:lpwstr>
  </property>
</Properties>
</file>