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napToGrid w:val="0"/>
        <w:spacing w:line="375" w:lineRule="auto"/>
        <w:contextualSpacing/>
        <w:jc w:val="center"/>
        <w:textAlignment w:val="auto"/>
        <w:outlineLvl w:val="9"/>
        <w:rPr>
          <w:rFonts w:hint="eastAsia" w:ascii="仿宋_GB2312" w:hAnsi="仿宋_GB2312" w:eastAsia="仿宋_GB2312" w:cs="仿宋_GB2312"/>
          <w:sz w:val="32"/>
          <w:szCs w:val="32"/>
          <w:lang w:eastAsia="zh-CN"/>
        </w:rPr>
      </w:pPr>
      <w:bookmarkStart w:id="0" w:name="文号的完整"/>
      <w:r>
        <w:rPr>
          <w:rFonts w:hint="eastAsia" w:ascii="仿宋_GB2312" w:hAnsi="仿宋_GB2312" w:eastAsia="仿宋_GB2312" w:cs="仿宋_GB2312"/>
          <w:sz w:val="32"/>
          <w:szCs w:val="32"/>
          <w:lang w:eastAsia="zh-CN"/>
        </w:rPr>
        <w:t>粤财税〔2023〕21号</w:t>
      </w:r>
      <w:bookmarkEnd w:id="0"/>
    </w:p>
    <w:p>
      <w:pPr>
        <w:keepNext w:val="0"/>
        <w:keepLines w:val="0"/>
        <w:pageBreakBefore w:val="0"/>
        <w:widowControl w:val="0"/>
        <w:kinsoku/>
        <w:wordWrap/>
        <w:overflowPunct/>
        <w:topLinePunct w:val="0"/>
        <w:autoSpaceDE/>
        <w:autoSpaceDN/>
        <w:bidi w:val="0"/>
        <w:adjustRightInd/>
        <w:snapToGrid w:val="0"/>
        <w:spacing w:line="264" w:lineRule="auto"/>
        <w:jc w:val="center"/>
        <w:textAlignment w:val="auto"/>
        <w:outlineLvl w:val="9"/>
        <w:rPr>
          <w:rFonts w:hint="eastAsia" w:ascii="方正小标宋简体" w:eastAsia="方正小标宋简体"/>
          <w:spacing w:val="-17"/>
          <w:sz w:val="36"/>
          <w:szCs w:val="36"/>
          <w:lang w:eastAsia="zh-CN"/>
        </w:rPr>
      </w:pPr>
      <w:bookmarkStart w:id="1" w:name="标题"/>
      <w:r>
        <w:rPr>
          <w:rFonts w:hint="eastAsia" w:ascii="方正小标宋简体" w:eastAsia="方正小标宋简体"/>
          <w:spacing w:val="-17"/>
          <w:sz w:val="36"/>
          <w:szCs w:val="36"/>
          <w:lang w:eastAsia="zh-CN"/>
        </w:rPr>
        <w:t>广东省财政厅 广东省科学技术厅 广东省人力资源</w:t>
      </w:r>
    </w:p>
    <w:p>
      <w:pPr>
        <w:keepNext w:val="0"/>
        <w:keepLines w:val="0"/>
        <w:pageBreakBefore w:val="0"/>
        <w:widowControl w:val="0"/>
        <w:kinsoku/>
        <w:wordWrap/>
        <w:overflowPunct/>
        <w:topLinePunct w:val="0"/>
        <w:autoSpaceDE/>
        <w:autoSpaceDN/>
        <w:bidi w:val="0"/>
        <w:adjustRightInd/>
        <w:snapToGrid w:val="0"/>
        <w:spacing w:line="264" w:lineRule="auto"/>
        <w:jc w:val="center"/>
        <w:textAlignment w:val="auto"/>
        <w:outlineLvl w:val="9"/>
        <w:rPr>
          <w:rFonts w:hint="eastAsia" w:ascii="方正小标宋简体" w:eastAsia="方正小标宋简体"/>
          <w:sz w:val="36"/>
          <w:szCs w:val="36"/>
          <w:lang w:eastAsia="zh-CN"/>
        </w:rPr>
      </w:pPr>
      <w:r>
        <w:rPr>
          <w:rFonts w:hint="eastAsia" w:ascii="方正小标宋简体" w:eastAsia="方正小标宋简体"/>
          <w:sz w:val="36"/>
          <w:szCs w:val="36"/>
          <w:lang w:eastAsia="zh-CN"/>
        </w:rPr>
        <w:t>和社会保障厅 国家税务总局广东省税务局</w:t>
      </w:r>
    </w:p>
    <w:p>
      <w:pPr>
        <w:keepNext w:val="0"/>
        <w:keepLines w:val="0"/>
        <w:pageBreakBefore w:val="0"/>
        <w:widowControl w:val="0"/>
        <w:kinsoku/>
        <w:wordWrap/>
        <w:overflowPunct/>
        <w:topLinePunct w:val="0"/>
        <w:autoSpaceDE/>
        <w:autoSpaceDN/>
        <w:bidi w:val="0"/>
        <w:adjustRightInd/>
        <w:snapToGrid w:val="0"/>
        <w:spacing w:line="264" w:lineRule="auto"/>
        <w:jc w:val="center"/>
        <w:textAlignment w:val="auto"/>
        <w:outlineLvl w:val="9"/>
        <w:rPr>
          <w:rFonts w:hint="eastAsia" w:ascii="方正小标宋简体" w:eastAsia="方正小标宋简体"/>
          <w:sz w:val="36"/>
          <w:szCs w:val="36"/>
          <w:lang w:eastAsia="zh-CN"/>
        </w:rPr>
      </w:pPr>
      <w:r>
        <w:rPr>
          <w:rFonts w:hint="eastAsia" w:ascii="方正小标宋简体" w:eastAsia="方正小标宋简体"/>
          <w:sz w:val="36"/>
          <w:szCs w:val="36"/>
          <w:lang w:eastAsia="zh-CN"/>
        </w:rPr>
        <w:t>关于进一步贯彻落实粤港澳大湾区</w:t>
      </w:r>
    </w:p>
    <w:p>
      <w:pPr>
        <w:keepNext w:val="0"/>
        <w:keepLines w:val="0"/>
        <w:pageBreakBefore w:val="0"/>
        <w:widowControl w:val="0"/>
        <w:kinsoku/>
        <w:wordWrap/>
        <w:overflowPunct/>
        <w:topLinePunct w:val="0"/>
        <w:autoSpaceDE/>
        <w:autoSpaceDN/>
        <w:bidi w:val="0"/>
        <w:adjustRightInd/>
        <w:snapToGrid w:val="0"/>
        <w:spacing w:line="264" w:lineRule="auto"/>
        <w:jc w:val="center"/>
        <w:textAlignment w:val="auto"/>
        <w:outlineLvl w:val="9"/>
        <w:rPr>
          <w:rFonts w:hint="eastAsia" w:ascii="方正小标宋简体" w:eastAsia="方正小标宋简体"/>
          <w:sz w:val="36"/>
          <w:szCs w:val="36"/>
          <w:lang w:eastAsia="zh-CN"/>
        </w:rPr>
      </w:pPr>
      <w:r>
        <w:rPr>
          <w:rFonts w:hint="eastAsia" w:ascii="方正小标宋简体" w:eastAsia="方正小标宋简体"/>
          <w:sz w:val="36"/>
          <w:szCs w:val="36"/>
          <w:lang w:eastAsia="zh-CN"/>
        </w:rPr>
        <w:t>个人所得税优惠政策的通知</w:t>
      </w:r>
      <w:bookmarkEnd w:id="1"/>
    </w:p>
    <w:p>
      <w:pPr>
        <w:keepNext w:val="0"/>
        <w:keepLines w:val="0"/>
        <w:pageBreakBefore w:val="0"/>
        <w:widowControl w:val="0"/>
        <w:kinsoku/>
        <w:wordWrap/>
        <w:overflowPunct/>
        <w:topLinePunct w:val="0"/>
        <w:autoSpaceDE/>
        <w:autoSpaceDN/>
        <w:bidi w:val="0"/>
        <w:adjustRightInd/>
        <w:snapToGrid w:val="0"/>
        <w:spacing w:line="264" w:lineRule="auto"/>
        <w:textAlignment w:val="auto"/>
        <w:outlineLvl w:val="9"/>
        <w:rPr>
          <w:rFonts w:hint="eastAsia" w:ascii="仿宋_GB2312"/>
        </w:rPr>
      </w:pPr>
    </w:p>
    <w:p>
      <w:pPr>
        <w:keepNext w:val="0"/>
        <w:keepLines w:val="0"/>
        <w:pageBreakBefore w:val="0"/>
        <w:widowControl w:val="0"/>
        <w:kinsoku/>
        <w:wordWrap/>
        <w:overflowPunct/>
        <w:topLinePunct w:val="0"/>
        <w:autoSpaceDE/>
        <w:autoSpaceDN/>
        <w:bidi w:val="0"/>
        <w:snapToGrid w:val="0"/>
        <w:spacing w:line="375" w:lineRule="auto"/>
        <w:contextualSpacing/>
        <w:textAlignment w:val="auto"/>
        <w:outlineLvl w:val="9"/>
        <w:rPr>
          <w:rFonts w:hint="eastAsia" w:ascii="仿宋_GB2312" w:hAnsi="仿宋_GB2312" w:eastAsia="仿宋_GB2312" w:cs="仿宋_GB2312"/>
          <w:sz w:val="32"/>
          <w:szCs w:val="32"/>
        </w:rPr>
      </w:pPr>
      <w:bookmarkStart w:id="2" w:name="主送"/>
      <w:r>
        <w:rPr>
          <w:rFonts w:hint="eastAsia" w:ascii="仿宋_GB2312" w:hAnsi="仿宋_GB2312" w:eastAsia="仿宋_GB2312" w:cs="仿宋_GB2312"/>
          <w:sz w:val="32"/>
          <w:szCs w:val="32"/>
          <w:lang w:eastAsia="zh-CN"/>
        </w:rPr>
        <w:t>广州市、深圳市、珠海市、佛山市</w:t>
      </w:r>
      <w:bookmarkStart w:id="4" w:name="_GoBack"/>
      <w:bookmarkEnd w:id="4"/>
      <w:r>
        <w:rPr>
          <w:rFonts w:hint="eastAsia" w:ascii="仿宋_GB2312" w:hAnsi="仿宋_GB2312" w:eastAsia="仿宋_GB2312" w:cs="仿宋_GB2312"/>
          <w:sz w:val="32"/>
          <w:szCs w:val="32"/>
          <w:lang w:eastAsia="zh-CN"/>
        </w:rPr>
        <w:t>、惠州市、东莞市、中山市、江门市、肇庆市人民政府，横琴粤澳深度合作区执委会</w:t>
      </w:r>
      <w:bookmarkEnd w:id="2"/>
      <w:r>
        <w:rPr>
          <w:rFonts w:hint="eastAsia" w:ascii="仿宋_GB2312" w:hAnsi="仿宋_GB2312" w:eastAsia="仿宋_GB2312" w:cs="仿宋_GB2312"/>
          <w:sz w:val="32"/>
          <w:szCs w:val="32"/>
        </w:rPr>
        <w:t>：</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napToGrid w:val="0"/>
        <w:spacing w:line="375"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highlight w:val="none"/>
          <w:u w:val="none" w:color="auto"/>
          <w:lang w:val="en-US" w:eastAsia="zh-CN" w:bidi="ar-SA"/>
        </w:rPr>
      </w:pPr>
      <w:bookmarkStart w:id="3" w:name="Content"/>
      <w:bookmarkEnd w:id="3"/>
      <w:r>
        <w:rPr>
          <w:rFonts w:hint="eastAsia" w:ascii="仿宋_GB2312" w:hAnsi="仿宋_GB2312" w:eastAsia="仿宋_GB2312" w:cs="仿宋_GB2312"/>
          <w:sz w:val="32"/>
          <w:szCs w:val="32"/>
          <w:highlight w:val="none"/>
          <w:u w:val="none" w:color="auto"/>
          <w:lang w:val="en-US" w:eastAsia="zh-CN" w:bidi="ar-SA"/>
        </w:rPr>
        <w:t>为进一步贯彻落实《财政部 税务总局关于粤港澳大湾区个人所得税优惠政策的通知》（财税〔2019〕31号）,经省人民政府同意，现将有关事项通知如下：</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napToGrid w:val="0"/>
        <w:spacing w:line="375" w:lineRule="auto"/>
        <w:ind w:left="0" w:leftChars="0" w:right="0" w:rightChars="0" w:firstLine="640"/>
        <w:jc w:val="both"/>
        <w:textAlignment w:val="auto"/>
        <w:outlineLvl w:val="9"/>
        <w:rPr>
          <w:rFonts w:hint="eastAsia" w:ascii="仿宋_GB2312" w:hAnsi="仿宋_GB2312" w:eastAsia="仿宋_GB2312" w:cs="仿宋_GB2312"/>
          <w:sz w:val="32"/>
          <w:szCs w:val="32"/>
          <w:highlight w:val="none"/>
          <w:u w:val="none" w:color="auto"/>
          <w:lang w:val="en-US" w:eastAsia="zh-CN"/>
        </w:rPr>
      </w:pPr>
      <w:r>
        <w:rPr>
          <w:rFonts w:hint="eastAsia" w:ascii="仿宋_GB2312" w:hAnsi="仿宋_GB2312" w:eastAsia="仿宋_GB2312" w:cs="仿宋_GB2312"/>
          <w:sz w:val="32"/>
          <w:szCs w:val="32"/>
          <w:highlight w:val="none"/>
          <w:u w:val="none" w:color="auto"/>
          <w:lang w:val="en-US" w:eastAsia="zh-CN" w:bidi="ar-SA"/>
        </w:rPr>
        <w:t>一、对在粤港澳大湾区工作的境外高端人才和紧缺人才，其在珠三角九市缴纳的个人所得税已缴税额超过其按应纳税所得额的15%计算的税额部分，</w:t>
      </w:r>
      <w:r>
        <w:rPr>
          <w:rFonts w:hint="eastAsia" w:ascii="仿宋_GB2312" w:hAnsi="仿宋_GB2312" w:eastAsia="仿宋_GB2312" w:cs="仿宋_GB2312"/>
          <w:sz w:val="32"/>
          <w:szCs w:val="32"/>
          <w:highlight w:val="none"/>
          <w:u w:val="none" w:color="auto"/>
          <w:lang w:val="en-US" w:eastAsia="zh-CN"/>
        </w:rPr>
        <w:t>由珠三角九市人民政府给予财政补贴，该补贴免征个人所得税。每个纳税年度每个纳税人的个人所得税补贴额最高不超过500万元。</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napToGrid w:val="0"/>
        <w:spacing w:line="375" w:lineRule="auto"/>
        <w:ind w:left="0" w:leftChars="0" w:right="0" w:rightChars="0" w:firstLine="640"/>
        <w:jc w:val="both"/>
        <w:textAlignment w:val="auto"/>
        <w:outlineLvl w:val="9"/>
        <w:rPr>
          <w:rFonts w:hint="eastAsia" w:ascii="仿宋_GB2312" w:hAnsi="仿宋_GB2312" w:eastAsia="仿宋_GB2312" w:cs="仿宋_GB2312"/>
          <w:sz w:val="32"/>
          <w:szCs w:val="32"/>
          <w:highlight w:val="none"/>
          <w:u w:val="none" w:color="auto"/>
          <w:lang w:val="en-US" w:eastAsia="zh-CN" w:bidi="ar-SA"/>
        </w:rPr>
      </w:pPr>
      <w:r>
        <w:rPr>
          <w:rFonts w:hint="eastAsia" w:ascii="仿宋_GB2312" w:hAnsi="仿宋_GB2312" w:eastAsia="仿宋_GB2312" w:cs="仿宋_GB2312"/>
          <w:sz w:val="32"/>
          <w:szCs w:val="32"/>
          <w:highlight w:val="none"/>
          <w:u w:val="none" w:color="auto"/>
          <w:lang w:val="en-US" w:eastAsia="zh-CN" w:bidi="ar-SA"/>
        </w:rPr>
        <w:t>二、本通知所称的已缴税额，是指下列所得按照《中华人民共和国个人所得税法》规定缴纳的个人所得税额：</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napToGrid w:val="0"/>
        <w:spacing w:line="375" w:lineRule="auto"/>
        <w:ind w:left="0" w:leftChars="0" w:right="0" w:rightChars="0" w:firstLine="640"/>
        <w:jc w:val="both"/>
        <w:textAlignment w:val="auto"/>
        <w:outlineLvl w:val="9"/>
        <w:rPr>
          <w:rFonts w:hint="eastAsia" w:ascii="仿宋_GB2312" w:hAnsi="仿宋_GB2312" w:eastAsia="仿宋_GB2312" w:cs="仿宋_GB2312"/>
          <w:sz w:val="32"/>
          <w:szCs w:val="32"/>
          <w:highlight w:val="none"/>
          <w:u w:val="none" w:color="auto"/>
          <w:lang w:val="en-US" w:eastAsia="zh-CN" w:bidi="ar-SA"/>
        </w:rPr>
      </w:pPr>
      <w:r>
        <w:rPr>
          <w:rFonts w:hint="eastAsia" w:ascii="仿宋_GB2312" w:hAnsi="仿宋_GB2312" w:eastAsia="仿宋_GB2312" w:cs="仿宋_GB2312"/>
          <w:sz w:val="32"/>
          <w:szCs w:val="32"/>
          <w:highlight w:val="none"/>
          <w:u w:val="none" w:color="auto"/>
          <w:lang w:val="en-US" w:eastAsia="zh-CN" w:bidi="ar-SA"/>
        </w:rPr>
        <w:t>（一）工资、薪金所得；</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napToGrid w:val="0"/>
        <w:spacing w:line="375" w:lineRule="auto"/>
        <w:ind w:left="0" w:leftChars="0" w:right="0" w:rightChars="0" w:firstLine="640"/>
        <w:jc w:val="both"/>
        <w:textAlignment w:val="auto"/>
        <w:outlineLvl w:val="9"/>
        <w:rPr>
          <w:rFonts w:hint="eastAsia" w:ascii="仿宋_GB2312" w:hAnsi="仿宋_GB2312" w:eastAsia="仿宋_GB2312" w:cs="仿宋_GB2312"/>
          <w:sz w:val="32"/>
          <w:szCs w:val="32"/>
          <w:highlight w:val="none"/>
          <w:u w:val="none" w:color="auto"/>
          <w:lang w:val="en-US" w:eastAsia="zh-CN" w:bidi="ar-SA"/>
        </w:rPr>
      </w:pPr>
      <w:r>
        <w:rPr>
          <w:rFonts w:hint="eastAsia" w:ascii="仿宋_GB2312" w:hAnsi="仿宋_GB2312" w:eastAsia="仿宋_GB2312" w:cs="仿宋_GB2312"/>
          <w:sz w:val="32"/>
          <w:szCs w:val="32"/>
          <w:highlight w:val="none"/>
          <w:u w:val="none" w:color="auto"/>
          <w:lang w:val="en-US" w:eastAsia="zh-CN" w:bidi="ar-SA"/>
        </w:rPr>
        <w:t>（二）劳务报酬所得；</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napToGrid w:val="0"/>
        <w:spacing w:line="375" w:lineRule="auto"/>
        <w:ind w:left="0" w:leftChars="0" w:right="0" w:rightChars="0" w:firstLine="640"/>
        <w:jc w:val="both"/>
        <w:textAlignment w:val="auto"/>
        <w:outlineLvl w:val="9"/>
        <w:rPr>
          <w:rFonts w:hint="eastAsia" w:ascii="仿宋_GB2312" w:hAnsi="仿宋_GB2312" w:eastAsia="仿宋_GB2312" w:cs="仿宋_GB2312"/>
          <w:sz w:val="32"/>
          <w:szCs w:val="32"/>
          <w:highlight w:val="none"/>
          <w:u w:val="none" w:color="auto"/>
          <w:lang w:val="en-US" w:eastAsia="zh-CN" w:bidi="ar-SA"/>
        </w:rPr>
      </w:pPr>
      <w:r>
        <w:rPr>
          <w:rFonts w:hint="eastAsia" w:ascii="仿宋_GB2312" w:hAnsi="仿宋_GB2312" w:eastAsia="仿宋_GB2312" w:cs="仿宋_GB2312"/>
          <w:sz w:val="32"/>
          <w:szCs w:val="32"/>
          <w:highlight w:val="none"/>
          <w:u w:val="none" w:color="auto"/>
          <w:lang w:val="en-US" w:eastAsia="zh-CN" w:bidi="ar-SA"/>
        </w:rPr>
        <w:t>（三）稿酬所得；</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napToGrid w:val="0"/>
        <w:spacing w:line="375" w:lineRule="auto"/>
        <w:ind w:left="0" w:leftChars="0" w:right="0" w:rightChars="0" w:firstLine="640"/>
        <w:jc w:val="both"/>
        <w:textAlignment w:val="auto"/>
        <w:outlineLvl w:val="9"/>
        <w:rPr>
          <w:rFonts w:hint="eastAsia" w:ascii="仿宋_GB2312" w:hAnsi="仿宋_GB2312" w:eastAsia="仿宋_GB2312" w:cs="仿宋_GB2312"/>
          <w:sz w:val="32"/>
          <w:szCs w:val="32"/>
          <w:highlight w:val="none"/>
          <w:u w:val="none" w:color="auto"/>
          <w:lang w:val="en-US" w:eastAsia="zh-CN" w:bidi="ar-SA"/>
        </w:rPr>
      </w:pPr>
      <w:r>
        <w:rPr>
          <w:rFonts w:hint="eastAsia" w:ascii="仿宋_GB2312" w:hAnsi="仿宋_GB2312" w:eastAsia="仿宋_GB2312" w:cs="仿宋_GB2312"/>
          <w:sz w:val="32"/>
          <w:szCs w:val="32"/>
          <w:highlight w:val="none"/>
          <w:u w:val="none" w:color="auto"/>
          <w:lang w:val="en-US" w:eastAsia="zh-CN" w:bidi="ar-SA"/>
        </w:rPr>
        <w:t>（四）特许权使用费所得；</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napToGrid w:val="0"/>
        <w:spacing w:line="375" w:lineRule="auto"/>
        <w:ind w:left="0" w:leftChars="0" w:right="0" w:rightChars="0" w:firstLine="640"/>
        <w:jc w:val="both"/>
        <w:textAlignment w:val="auto"/>
        <w:outlineLvl w:val="9"/>
        <w:rPr>
          <w:rFonts w:hint="eastAsia" w:ascii="仿宋_GB2312" w:hAnsi="仿宋_GB2312" w:eastAsia="仿宋_GB2312" w:cs="仿宋_GB2312"/>
          <w:b w:val="0"/>
          <w:sz w:val="32"/>
          <w:szCs w:val="32"/>
          <w:highlight w:val="none"/>
          <w:u w:val="none" w:color="auto"/>
          <w:lang w:val="en-US" w:eastAsia="zh-CN" w:bidi="ar-SA"/>
        </w:rPr>
      </w:pPr>
      <w:r>
        <w:rPr>
          <w:rFonts w:hint="eastAsia" w:ascii="仿宋_GB2312" w:hAnsi="仿宋_GB2312" w:eastAsia="仿宋_GB2312" w:cs="仿宋_GB2312"/>
          <w:b w:val="0"/>
          <w:sz w:val="32"/>
          <w:szCs w:val="32"/>
          <w:highlight w:val="none"/>
          <w:u w:val="none" w:color="auto"/>
          <w:lang w:val="en-US" w:eastAsia="zh-CN" w:bidi="ar-SA"/>
        </w:rPr>
        <w:t>（五）经营所得；</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napToGrid w:val="0"/>
        <w:spacing w:line="375" w:lineRule="auto"/>
        <w:ind w:left="0" w:leftChars="0" w:right="0" w:rightChars="0" w:firstLine="640"/>
        <w:jc w:val="both"/>
        <w:textAlignment w:val="auto"/>
        <w:outlineLvl w:val="9"/>
        <w:rPr>
          <w:rFonts w:hint="eastAsia" w:ascii="仿宋_GB2312" w:hAnsi="仿宋_GB2312" w:eastAsia="仿宋_GB2312" w:cs="仿宋_GB2312"/>
          <w:sz w:val="32"/>
          <w:szCs w:val="32"/>
          <w:highlight w:val="none"/>
          <w:u w:val="none" w:color="auto"/>
          <w:lang w:val="en-US" w:eastAsia="zh-CN" w:bidi="ar-SA"/>
        </w:rPr>
      </w:pPr>
      <w:r>
        <w:rPr>
          <w:rFonts w:hint="eastAsia" w:ascii="仿宋_GB2312" w:hAnsi="仿宋_GB2312" w:eastAsia="仿宋_GB2312" w:cs="仿宋_GB2312"/>
          <w:sz w:val="32"/>
          <w:szCs w:val="32"/>
          <w:highlight w:val="none"/>
          <w:u w:val="none" w:color="auto"/>
          <w:lang w:val="en-US" w:eastAsia="zh-CN" w:bidi="ar-SA"/>
        </w:rPr>
        <w:t>（六）入选人才工程或人才项目获得的补贴性所得。</w:t>
      </w:r>
    </w:p>
    <w:p>
      <w:pPr>
        <w:keepNext w:val="0"/>
        <w:keepLines w:val="0"/>
        <w:pageBreakBefore w:val="0"/>
        <w:widowControl w:val="0"/>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375"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highlight w:val="none"/>
          <w:u w:val="none" w:color="auto"/>
          <w:lang w:val="en-US" w:eastAsia="zh-CN" w:bidi="ar-SA"/>
        </w:rPr>
      </w:pPr>
      <w:r>
        <w:rPr>
          <w:rFonts w:hint="eastAsia" w:ascii="仿宋_GB2312" w:hAnsi="仿宋_GB2312" w:eastAsia="仿宋_GB2312" w:cs="仿宋_GB2312"/>
          <w:sz w:val="32"/>
          <w:szCs w:val="32"/>
          <w:highlight w:val="none"/>
          <w:u w:val="none" w:color="auto"/>
          <w:lang w:val="en-US" w:eastAsia="zh-CN" w:bidi="ar-SA"/>
        </w:rPr>
        <w:t>三、补贴根据个人所得项目，按照分项计算（综合所得进行综合计算）、合并补贴的方式进行，每年补贴一次。从两处以上取得第二条所得的人才，补贴按照属地原则进行合理分担。</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375"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highlight w:val="none"/>
          <w:u w:val="none" w:color="auto"/>
          <w:lang w:val="en-US" w:eastAsia="zh-CN" w:bidi="ar-SA"/>
        </w:rPr>
      </w:pPr>
      <w:r>
        <w:rPr>
          <w:rFonts w:hint="eastAsia" w:ascii="仿宋_GB2312" w:hAnsi="仿宋_GB2312" w:eastAsia="仿宋_GB2312" w:cs="仿宋_GB2312"/>
          <w:sz w:val="32"/>
          <w:szCs w:val="32"/>
          <w:highlight w:val="none"/>
          <w:u w:val="none" w:color="auto"/>
          <w:lang w:val="en-US" w:eastAsia="zh-CN" w:bidi="ar-SA"/>
        </w:rPr>
        <w:t>四、对在粤港澳大湾区工作的境外高端人才和紧缺人才，由珠三角九市结合本地区实际制定人才目录，并</w:t>
      </w:r>
      <w:r>
        <w:rPr>
          <w:rFonts w:hint="eastAsia" w:ascii="仿宋_GB2312" w:hAnsi="仿宋_GB2312" w:eastAsia="仿宋_GB2312" w:cs="仿宋_GB2312"/>
          <w:b w:val="0"/>
          <w:sz w:val="32"/>
          <w:szCs w:val="32"/>
          <w:highlight w:val="none"/>
          <w:u w:val="none" w:color="auto"/>
          <w:lang w:val="en-US" w:eastAsia="zh-CN" w:bidi="ar-SA"/>
        </w:rPr>
        <w:t>按照自愿申报、科学</w:t>
      </w:r>
      <w:r>
        <w:rPr>
          <w:rFonts w:hint="eastAsia" w:ascii="仿宋_GB2312" w:hAnsi="仿宋_GB2312" w:eastAsia="仿宋_GB2312" w:cs="仿宋_GB2312"/>
          <w:b w:val="0"/>
          <w:bCs/>
          <w:sz w:val="32"/>
          <w:szCs w:val="32"/>
          <w:highlight w:val="none"/>
          <w:u w:val="none" w:color="auto"/>
          <w:lang w:val="en-US" w:eastAsia="zh-CN" w:bidi="ar-SA"/>
        </w:rPr>
        <w:t>客观</w:t>
      </w:r>
      <w:r>
        <w:rPr>
          <w:rFonts w:hint="eastAsia" w:ascii="仿宋_GB2312" w:hAnsi="仿宋_GB2312" w:eastAsia="仿宋_GB2312" w:cs="仿宋_GB2312"/>
          <w:sz w:val="32"/>
          <w:szCs w:val="32"/>
          <w:highlight w:val="none"/>
          <w:u w:val="none" w:color="auto"/>
          <w:lang w:val="en-US" w:eastAsia="zh-CN" w:bidi="ar-SA"/>
        </w:rPr>
        <w:t>的原则进行认定。</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napToGrid w:val="0"/>
        <w:spacing w:line="375" w:lineRule="auto"/>
        <w:ind w:left="0" w:leftChars="0" w:right="0" w:rightChars="0" w:firstLine="640"/>
        <w:jc w:val="both"/>
        <w:textAlignment w:val="auto"/>
        <w:outlineLvl w:val="9"/>
        <w:rPr>
          <w:rFonts w:hint="eastAsia" w:ascii="仿宋_GB2312" w:hAnsi="仿宋_GB2312" w:eastAsia="仿宋_GB2312" w:cs="仿宋_GB2312"/>
          <w:sz w:val="32"/>
          <w:szCs w:val="32"/>
          <w:highlight w:val="none"/>
          <w:u w:val="none" w:color="auto"/>
          <w:lang w:val="en-US" w:eastAsia="zh-CN" w:bidi="ar-SA"/>
        </w:rPr>
      </w:pPr>
      <w:r>
        <w:rPr>
          <w:rFonts w:hint="eastAsia" w:ascii="仿宋_GB2312" w:hAnsi="仿宋_GB2312" w:eastAsia="仿宋_GB2312" w:cs="仿宋_GB2312"/>
          <w:sz w:val="32"/>
          <w:szCs w:val="32"/>
          <w:highlight w:val="none"/>
          <w:u w:val="none" w:color="auto"/>
          <w:lang w:val="en-US" w:eastAsia="zh-CN" w:bidi="ar-SA"/>
        </w:rPr>
        <w:t>申报人应当具备以下基本条件：</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napToGrid w:val="0"/>
        <w:spacing w:line="375" w:lineRule="auto"/>
        <w:ind w:left="0" w:leftChars="0" w:right="0" w:rightChars="0" w:firstLine="640"/>
        <w:jc w:val="both"/>
        <w:textAlignment w:val="auto"/>
        <w:outlineLvl w:val="9"/>
        <w:rPr>
          <w:rFonts w:hint="eastAsia" w:ascii="仿宋_GB2312" w:hAnsi="仿宋_GB2312" w:eastAsia="仿宋_GB2312" w:cs="仿宋_GB2312"/>
          <w:sz w:val="32"/>
          <w:szCs w:val="32"/>
          <w:highlight w:val="none"/>
          <w:u w:val="none" w:color="auto"/>
          <w:lang w:val="en-US" w:eastAsia="zh-CN" w:bidi="ar-SA"/>
        </w:rPr>
      </w:pPr>
      <w:r>
        <w:rPr>
          <w:rFonts w:hint="eastAsia" w:ascii="仿宋_GB2312" w:hAnsi="仿宋_GB2312" w:eastAsia="仿宋_GB2312" w:cs="仿宋_GB2312"/>
          <w:sz w:val="32"/>
          <w:szCs w:val="32"/>
          <w:highlight w:val="none"/>
          <w:u w:val="none" w:color="auto"/>
          <w:lang w:val="en-US" w:eastAsia="zh-CN" w:bidi="ar-SA"/>
        </w:rPr>
        <w:t>（一）香港、澳门永久性居民，取得香港入境计划（优才、专业人士及企业家）的香港居民，台湾地区居民，外国国籍人士，取得国外长期居留权的留学回国人员和海外华侨；</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napToGrid w:val="0"/>
        <w:spacing w:line="375" w:lineRule="auto"/>
        <w:ind w:left="0" w:leftChars="0" w:right="0" w:rightChars="0" w:firstLine="640"/>
        <w:jc w:val="both"/>
        <w:textAlignment w:val="auto"/>
        <w:outlineLvl w:val="9"/>
        <w:rPr>
          <w:rFonts w:hint="eastAsia" w:ascii="仿宋_GB2312" w:hAnsi="仿宋_GB2312" w:eastAsia="仿宋_GB2312" w:cs="仿宋_GB2312"/>
          <w:sz w:val="32"/>
          <w:szCs w:val="32"/>
          <w:highlight w:val="none"/>
          <w:u w:val="none" w:color="auto"/>
          <w:lang w:val="en-US" w:eastAsia="zh-CN" w:bidi="ar-SA"/>
        </w:rPr>
      </w:pPr>
      <w:r>
        <w:rPr>
          <w:rFonts w:hint="eastAsia" w:ascii="仿宋_GB2312" w:hAnsi="仿宋_GB2312" w:eastAsia="仿宋_GB2312" w:cs="仿宋_GB2312"/>
          <w:sz w:val="32"/>
          <w:szCs w:val="32"/>
          <w:highlight w:val="none"/>
          <w:u w:val="none" w:color="auto"/>
          <w:lang w:val="en-US" w:eastAsia="zh-CN" w:bidi="ar-SA"/>
        </w:rPr>
        <w:t>（二）在珠三角九市工作，且在此依法纳税；</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napToGrid w:val="0"/>
        <w:spacing w:line="375" w:lineRule="auto"/>
        <w:ind w:left="0" w:leftChars="0" w:right="0" w:rightChars="0" w:firstLine="640" w:firstLineChars="0"/>
        <w:jc w:val="both"/>
        <w:textAlignment w:val="auto"/>
        <w:outlineLvl w:val="9"/>
        <w:rPr>
          <w:rFonts w:hint="eastAsia" w:ascii="仿宋_GB2312" w:hAnsi="仿宋_GB2312" w:eastAsia="仿宋_GB2312" w:cs="仿宋_GB2312"/>
          <w:sz w:val="32"/>
          <w:szCs w:val="32"/>
          <w:highlight w:val="none"/>
          <w:u w:val="none" w:color="auto"/>
          <w:lang w:val="en-US" w:eastAsia="zh-CN" w:bidi="ar-SA"/>
        </w:rPr>
      </w:pPr>
      <w:r>
        <w:rPr>
          <w:rFonts w:hint="eastAsia" w:ascii="仿宋_GB2312" w:hAnsi="仿宋_GB2312" w:eastAsia="仿宋_GB2312" w:cs="仿宋_GB2312"/>
          <w:sz w:val="32"/>
          <w:szCs w:val="32"/>
          <w:highlight w:val="none"/>
          <w:u w:val="none" w:color="auto"/>
          <w:lang w:val="en-US" w:eastAsia="zh-CN" w:bidi="ar-SA"/>
        </w:rPr>
        <w:t>（三）遵守法律法规、科研伦理和科研诚信；</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napToGrid w:val="0"/>
        <w:spacing w:line="375" w:lineRule="auto"/>
        <w:ind w:left="0" w:leftChars="0" w:right="0" w:rightChars="0" w:firstLine="640"/>
        <w:jc w:val="both"/>
        <w:textAlignment w:val="auto"/>
        <w:outlineLvl w:val="9"/>
        <w:rPr>
          <w:rFonts w:hint="eastAsia" w:ascii="仿宋_GB2312" w:hAnsi="仿宋_GB2312" w:eastAsia="仿宋_GB2312" w:cs="仿宋_GB2312"/>
          <w:sz w:val="32"/>
          <w:szCs w:val="32"/>
          <w:highlight w:val="none"/>
          <w:u w:val="none" w:color="auto"/>
          <w:lang w:val="en-US" w:eastAsia="zh-CN" w:bidi="ar-SA"/>
        </w:rPr>
      </w:pPr>
      <w:r>
        <w:rPr>
          <w:rFonts w:hint="eastAsia" w:ascii="仿宋_GB2312" w:hAnsi="仿宋_GB2312" w:eastAsia="仿宋_GB2312" w:cs="仿宋_GB2312"/>
          <w:sz w:val="32"/>
          <w:szCs w:val="32"/>
          <w:highlight w:val="none"/>
          <w:u w:val="none" w:color="auto"/>
          <w:lang w:val="en-US" w:eastAsia="zh-CN" w:bidi="ar-SA"/>
        </w:rPr>
        <w:t>（四）属于科技创新、重点发展产业和哲学社会科学领域，且符合各市境外高端人才和紧缺人才目录</w:t>
      </w:r>
      <w:r>
        <w:rPr>
          <w:rFonts w:hint="eastAsia" w:ascii="仿宋_GB2312" w:hAnsi="仿宋_GB2312" w:eastAsia="仿宋_GB2312" w:cs="仿宋_GB2312"/>
          <w:sz w:val="32"/>
          <w:szCs w:val="32"/>
          <w:highlight w:val="none"/>
          <w:u w:val="none" w:color="auto"/>
          <w:lang w:val="en" w:eastAsia="zh-CN" w:bidi="ar-SA"/>
        </w:rPr>
        <w:t>要求</w:t>
      </w:r>
      <w:r>
        <w:rPr>
          <w:rFonts w:hint="eastAsia" w:ascii="仿宋_GB2312" w:hAnsi="仿宋_GB2312" w:eastAsia="仿宋_GB2312" w:cs="仿宋_GB2312"/>
          <w:sz w:val="32"/>
          <w:szCs w:val="32"/>
          <w:highlight w:val="none"/>
          <w:u w:val="none" w:color="auto"/>
          <w:lang w:val="en-US" w:eastAsia="zh-CN" w:bidi="ar-SA"/>
        </w:rPr>
        <w:t>的人才。</w:t>
      </w:r>
    </w:p>
    <w:p>
      <w:pPr>
        <w:keepNext w:val="0"/>
        <w:keepLines w:val="0"/>
        <w:pageBreakBefore w:val="0"/>
        <w:widowControl w:val="0"/>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375"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highlight w:val="none"/>
          <w:u w:val="none" w:color="auto"/>
          <w:lang w:val="en-US" w:eastAsia="zh-CN" w:bidi="ar-SA"/>
        </w:rPr>
      </w:pPr>
      <w:r>
        <w:rPr>
          <w:rFonts w:hint="eastAsia" w:ascii="仿宋_GB2312" w:hAnsi="仿宋_GB2312" w:eastAsia="仿宋_GB2312" w:cs="仿宋_GB2312"/>
          <w:sz w:val="32"/>
          <w:szCs w:val="32"/>
          <w:highlight w:val="none"/>
          <w:u w:val="none" w:color="auto"/>
          <w:lang w:val="en-US" w:eastAsia="zh-CN" w:bidi="ar-SA"/>
        </w:rPr>
        <w:t>五、补贴的受理审核发放工作在各市市委人才工作领导小组领导下开展。各市科技部门是高端人才的认定和补贴受理机构，人力资源社会保障部门是紧缺人才的认定和补贴受理机构，财政部门统筹组织科技、人力资源社会保障、税务等部门开展审核和发放工作。</w:t>
      </w:r>
      <w:r>
        <w:rPr>
          <w:rFonts w:hint="eastAsia" w:ascii="仿宋_GB2312" w:hAnsi="仿宋_GB2312" w:eastAsia="仿宋_GB2312" w:cs="仿宋_GB2312"/>
          <w:b w:val="0"/>
          <w:bCs w:val="0"/>
          <w:sz w:val="32"/>
          <w:szCs w:val="32"/>
          <w:highlight w:val="none"/>
          <w:u w:val="none" w:color="auto"/>
          <w:lang w:val="en-US" w:eastAsia="zh-CN" w:bidi="ar-SA"/>
        </w:rPr>
        <w:t>申请可以由申报人本人或授权用人单位向受理部门提出，鼓励用人单位申请。</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375"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highlight w:val="none"/>
          <w:u w:val="none" w:color="auto"/>
          <w:lang w:val="en-US" w:eastAsia="zh-CN" w:bidi="ar-SA"/>
        </w:rPr>
      </w:pPr>
      <w:r>
        <w:rPr>
          <w:rFonts w:hint="eastAsia" w:ascii="仿宋_GB2312" w:hAnsi="仿宋_GB2312" w:eastAsia="仿宋_GB2312" w:cs="仿宋_GB2312"/>
          <w:sz w:val="32"/>
          <w:szCs w:val="32"/>
          <w:highlight w:val="none"/>
          <w:u w:val="none" w:color="auto"/>
          <w:lang w:val="en-US" w:eastAsia="zh-CN" w:bidi="ar-SA"/>
        </w:rPr>
        <w:t>六、申报人须保证申报材料的真实性，如</w:t>
      </w:r>
      <w:r>
        <w:rPr>
          <w:rFonts w:hint="eastAsia" w:ascii="仿宋_GB2312" w:hAnsi="仿宋_GB2312" w:eastAsia="仿宋_GB2312" w:cs="仿宋_GB2312"/>
          <w:sz w:val="32"/>
          <w:szCs w:val="32"/>
          <w:highlight w:val="none"/>
          <w:u w:val="none" w:color="auto"/>
          <w:lang w:eastAsia="zh-CN"/>
        </w:rPr>
        <w:t>发现申报人有</w:t>
      </w:r>
      <w:r>
        <w:rPr>
          <w:rFonts w:hint="eastAsia" w:ascii="仿宋_GB2312" w:hAnsi="仿宋_GB2312" w:eastAsia="仿宋_GB2312" w:cs="仿宋_GB2312"/>
          <w:sz w:val="32"/>
          <w:szCs w:val="32"/>
          <w:highlight w:val="none"/>
          <w:u w:val="none" w:color="auto"/>
        </w:rPr>
        <w:t>违法违规</w:t>
      </w:r>
      <w:r>
        <w:rPr>
          <w:rFonts w:hint="eastAsia" w:ascii="仿宋_GB2312" w:hAnsi="仿宋_GB2312" w:eastAsia="仿宋_GB2312" w:cs="仿宋_GB2312"/>
          <w:sz w:val="32"/>
          <w:szCs w:val="32"/>
          <w:highlight w:val="none"/>
          <w:u w:val="none" w:color="auto"/>
          <w:lang w:eastAsia="zh-CN"/>
        </w:rPr>
        <w:t>、虚假申报等行为</w:t>
      </w:r>
      <w:r>
        <w:rPr>
          <w:rFonts w:hint="eastAsia" w:ascii="仿宋_GB2312" w:hAnsi="仿宋_GB2312" w:eastAsia="仿宋_GB2312" w:cs="仿宋_GB2312"/>
          <w:sz w:val="32"/>
          <w:szCs w:val="32"/>
          <w:highlight w:val="none"/>
          <w:u w:val="none" w:color="auto"/>
        </w:rPr>
        <w:t>，</w:t>
      </w:r>
      <w:r>
        <w:rPr>
          <w:rFonts w:hint="eastAsia" w:ascii="仿宋_GB2312" w:hAnsi="仿宋_GB2312" w:eastAsia="仿宋_GB2312" w:cs="仿宋_GB2312"/>
          <w:sz w:val="32"/>
          <w:szCs w:val="32"/>
          <w:highlight w:val="none"/>
          <w:u w:val="none" w:color="auto"/>
          <w:lang w:eastAsia="zh-CN"/>
        </w:rPr>
        <w:t>经查实后，</w:t>
      </w:r>
      <w:r>
        <w:rPr>
          <w:rFonts w:hint="eastAsia" w:ascii="仿宋_GB2312" w:hAnsi="仿宋_GB2312" w:eastAsia="仿宋_GB2312" w:cs="仿宋_GB2312"/>
          <w:sz w:val="32"/>
          <w:szCs w:val="32"/>
          <w:highlight w:val="none"/>
          <w:u w:val="none" w:color="auto"/>
        </w:rPr>
        <w:t>取消享受优惠政策</w:t>
      </w:r>
      <w:r>
        <w:rPr>
          <w:rFonts w:hint="eastAsia" w:ascii="仿宋_GB2312" w:hAnsi="仿宋_GB2312" w:eastAsia="仿宋_GB2312" w:cs="仿宋_GB2312"/>
          <w:sz w:val="32"/>
          <w:szCs w:val="32"/>
          <w:highlight w:val="none"/>
          <w:u w:val="none" w:color="auto"/>
          <w:lang w:eastAsia="zh-CN"/>
        </w:rPr>
        <w:t>的</w:t>
      </w:r>
      <w:r>
        <w:rPr>
          <w:rFonts w:hint="eastAsia" w:ascii="仿宋_GB2312" w:hAnsi="仿宋_GB2312" w:eastAsia="仿宋_GB2312" w:cs="仿宋_GB2312"/>
          <w:sz w:val="32"/>
          <w:szCs w:val="32"/>
          <w:highlight w:val="none"/>
          <w:u w:val="none" w:color="auto"/>
        </w:rPr>
        <w:t>资格</w:t>
      </w:r>
      <w:r>
        <w:rPr>
          <w:rFonts w:hint="eastAsia" w:ascii="仿宋_GB2312" w:hAnsi="仿宋_GB2312" w:eastAsia="仿宋_GB2312" w:cs="仿宋_GB2312"/>
          <w:sz w:val="32"/>
          <w:szCs w:val="32"/>
          <w:highlight w:val="none"/>
          <w:u w:val="none" w:color="auto"/>
          <w:lang w:eastAsia="zh-CN"/>
        </w:rPr>
        <w:t>，并收回已发放的财政补贴资金。涉嫌犯罪的，移交司法机关依法追究刑事责任。</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napToGrid w:val="0"/>
        <w:spacing w:line="375"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highlight w:val="none"/>
          <w:u w:val="none" w:color="auto"/>
          <w:lang w:val="en-US" w:eastAsia="zh-CN" w:bidi="ar-SA"/>
        </w:rPr>
      </w:pPr>
      <w:r>
        <w:rPr>
          <w:rFonts w:hint="eastAsia" w:ascii="仿宋_GB2312" w:hAnsi="仿宋_GB2312" w:eastAsia="仿宋_GB2312" w:cs="仿宋_GB2312"/>
          <w:sz w:val="32"/>
          <w:szCs w:val="32"/>
          <w:highlight w:val="none"/>
          <w:u w:val="none" w:color="auto"/>
          <w:lang w:val="en-US" w:eastAsia="zh-CN" w:bidi="ar-SA"/>
        </w:rPr>
        <w:t>七、本通知自印发之日起执行。《广东省财政厅 广东省科学技术厅 广东省人力资源和社会保障厅 国家税务总局广东省税务局关于继续贯彻落实粤港澳大湾区个人所得税优惠政策的通知》（粤财税〔2020〕29号）同时废止。</w:t>
      </w:r>
    </w:p>
    <w:p>
      <w:pPr>
        <w:keepNext w:val="0"/>
        <w:keepLines w:val="0"/>
        <w:pageBreakBefore w:val="0"/>
        <w:widowControl w:val="0"/>
        <w:tabs>
          <w:tab w:val="left" w:pos="5250"/>
        </w:tabs>
        <w:kinsoku/>
        <w:wordWrap/>
        <w:overflowPunct/>
        <w:topLinePunct w:val="0"/>
        <w:autoSpaceDE/>
        <w:autoSpaceDN/>
        <w:bidi w:val="0"/>
        <w:adjustRightInd w:val="0"/>
        <w:snapToGrid w:val="0"/>
        <w:spacing w:line="375" w:lineRule="auto"/>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keepNext w:val="0"/>
        <w:keepLines w:val="0"/>
        <w:pageBreakBefore w:val="0"/>
        <w:widowControl w:val="0"/>
        <w:tabs>
          <w:tab w:val="left" w:pos="5250"/>
        </w:tabs>
        <w:kinsoku/>
        <w:wordWrap/>
        <w:overflowPunct/>
        <w:topLinePunct w:val="0"/>
        <w:autoSpaceDE/>
        <w:autoSpaceDN/>
        <w:bidi w:val="0"/>
        <w:adjustRightInd w:val="0"/>
        <w:snapToGrid w:val="0"/>
        <w:spacing w:line="375" w:lineRule="auto"/>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val="0"/>
        <w:spacing w:line="264" w:lineRule="auto"/>
        <w:jc w:val="center"/>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广东省财政厅</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广东省科学技术厅</w:t>
      </w:r>
    </w:p>
    <w:p>
      <w:pPr>
        <w:pStyle w:val="2"/>
        <w:rPr>
          <w:rFonts w:hint="eastAsia" w:ascii="仿宋_GB2312" w:hAnsi="仿宋_GB2312" w:eastAsia="仿宋_GB2312" w:cs="仿宋_GB2312"/>
          <w:sz w:val="32"/>
          <w:szCs w:val="32"/>
          <w:lang w:eastAsia="zh-CN"/>
        </w:rPr>
      </w:pPr>
    </w:p>
    <w:p>
      <w:pPr>
        <w:pStyle w:val="2"/>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val="0"/>
        <w:spacing w:line="264" w:lineRule="auto"/>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pacing w:val="-11"/>
          <w:sz w:val="32"/>
          <w:szCs w:val="32"/>
          <w:lang w:eastAsia="zh-CN"/>
        </w:rPr>
        <w:t>广东省人力资源和社会保障厅</w:t>
      </w:r>
      <w:r>
        <w:rPr>
          <w:rFonts w:hint="eastAsia" w:ascii="仿宋_GB2312" w:hAnsi="仿宋_GB2312" w:eastAsia="仿宋_GB2312" w:cs="仿宋_GB2312"/>
          <w:spacing w:val="-11"/>
          <w:sz w:val="32"/>
          <w:szCs w:val="32"/>
          <w:lang w:val="en-US" w:eastAsia="zh-CN"/>
        </w:rPr>
        <w:t xml:space="preserve">      </w:t>
      </w:r>
      <w:r>
        <w:rPr>
          <w:rFonts w:hint="eastAsia" w:ascii="仿宋_GB2312" w:hAnsi="仿宋_GB2312" w:eastAsia="仿宋_GB2312" w:cs="仿宋_GB2312"/>
          <w:spacing w:val="-11"/>
          <w:sz w:val="32"/>
          <w:szCs w:val="32"/>
          <w:lang w:eastAsia="zh-CN"/>
        </w:rPr>
        <w:t>国家税务总局广东省税务局</w:t>
      </w:r>
    </w:p>
    <w:p>
      <w:pPr>
        <w:keepNext w:val="0"/>
        <w:keepLines w:val="0"/>
        <w:pageBreakBefore w:val="0"/>
        <w:widowControl w:val="0"/>
        <w:tabs>
          <w:tab w:val="left" w:pos="7560"/>
          <w:tab w:val="left" w:pos="7740"/>
        </w:tabs>
        <w:kinsoku/>
        <w:wordWrap/>
        <w:overflowPunct/>
        <w:topLinePunct w:val="0"/>
        <w:autoSpaceDE/>
        <w:autoSpaceDN/>
        <w:bidi w:val="0"/>
        <w:snapToGrid w:val="0"/>
        <w:spacing w:line="375" w:lineRule="auto"/>
        <w:ind w:right="640"/>
        <w:textAlignment w:val="auto"/>
        <w:outlineLvl w:val="9"/>
        <w:rPr>
          <w:rFonts w:hint="eastAsia" w:ascii="仿宋_GB2312" w:hAnsi="宋体" w:cs="宋体"/>
          <w:color w:val="000000"/>
          <w:w w:val="90"/>
          <w:szCs w:val="32"/>
          <w:lang w:eastAsia="zh-CN"/>
        </w:rPr>
      </w:pPr>
      <w:r>
        <w:rPr>
          <w:rFonts w:hint="eastAsia" w:ascii="仿宋_GB2312" w:hAnsi="仿宋_GB2312" w:eastAsia="仿宋_GB2312" w:cs="仿宋_GB2312"/>
          <w:sz w:val="32"/>
          <w:szCs w:val="32"/>
        </w:rPr>
        <w:t xml:space="preserve">                               </w:t>
      </w: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2010601030101010101"/>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kwMjU5ZTNiZWNjMDFjNzU4YzI5MjhlMzBhZTcxYzUifQ=="/>
  </w:docVars>
  <w:rsids>
    <w:rsidRoot w:val="1FEA3C58"/>
    <w:rsid w:val="1FEA3C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customStyle="1" w:styleId="2">
    <w:name w:val="样式1"/>
    <w:basedOn w:val="3"/>
    <w:uiPriority w:val="0"/>
    <w:pPr>
      <w:spacing w:line="579" w:lineRule="exact"/>
      <w:ind w:firstLine="640" w:firstLineChars="200"/>
    </w:pPr>
    <w:rPr>
      <w:rFonts w:ascii="Calibri" w:hAnsi="Calibri" w:eastAsia="仿宋_GB2312" w:cs="Times New Roman"/>
    </w:rPr>
  </w:style>
  <w:style w:type="paragraph" w:customStyle="1" w:styleId="3">
    <w:name w:val="正文1"/>
    <w:basedOn w:val="1"/>
    <w:uiPriority w:val="0"/>
    <w:pPr>
      <w:ind w:firstLine="708" w:firstLineChars="236"/>
    </w:pPr>
    <w:rPr>
      <w:rFonts w:ascii="仿宋_GB2312" w:hAnsi="Calibri" w:eastAsia="仿宋_GB2312" w:cs="仿宋_GB2312"/>
      <w:sz w:val="30"/>
      <w:szCs w:val="3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2023-06-07T06:31:00Z</dcterms:created>
  <dc:creator>Lenovo</dc:creator>
  <cp:lastModifiedBy>Lenovo</cp:lastModifiedBy>
  <dcterms:modified xsi:type="dcterms:W3CDTF">2023-06-07T06:34:27Z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12E720E4D3154B169AD1CFCFFC713E49_11</vt:lpwstr>
  </property>
</Properties>
</file>