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鹤山市劳动人事争议调解中心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备案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jc w:val="center"/>
      </w:pPr>
      <w:r>
        <w:rPr>
          <w:rFonts w:hint="eastAsia"/>
          <w:lang w:eastAsia="zh-CN"/>
        </w:rPr>
        <w:t>备案</w:t>
      </w:r>
      <w:r>
        <w:rPr>
          <w:rFonts w:hint="eastAsia"/>
        </w:rPr>
        <w:t>单位∶                    初审单位∶（盖章）                      申请单位∶（盖章）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555"/>
        <w:gridCol w:w="5630"/>
        <w:gridCol w:w="1130"/>
        <w:gridCol w:w="4147"/>
        <w:gridCol w:w="7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CN" w:bidi="zh-TW"/>
              </w:rPr>
              <w:t>备案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项目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CN" w:bidi="zh-TW"/>
              </w:rPr>
              <w:t>备案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标准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符合（</w:t>
            </w:r>
            <w:r>
              <w:rPr>
                <w:rFonts w:ascii="Arial" w:hAnsi="Arial" w:eastAsia="宋体" w:cs="Arial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√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）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zh-TW" w:bidi="zh-TW"/>
              </w:rPr>
              <w:t>佐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证材料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组织名称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Times New Roman"/>
                <w:color w:val="000000"/>
                <w:sz w:val="19"/>
                <w:szCs w:val="19"/>
                <w:lang w:val="zh-TW" w:eastAsia="zh-TW" w:bidi="zh-TW"/>
              </w:rPr>
              <w:t>XX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街道劳动争议调解中心/</w:t>
            </w:r>
            <w:r>
              <w:rPr>
                <w:rFonts w:ascii="Times New Roman" w:hAnsi="Times New Roman" w:eastAsia="Times New Roman"/>
                <w:color w:val="000000"/>
                <w:sz w:val="19"/>
                <w:szCs w:val="19"/>
                <w:lang w:val="zh-TW" w:eastAsia="zh-TW" w:bidi="zh-TW"/>
              </w:rPr>
              <w:t>XX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劳动争议调解委员会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上墙牌匾照片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人员组成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e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劳动争议调解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TW"/>
              </w:rPr>
              <w:t>组织组成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人员应为3人以上单数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TW" w:bidi="zh-TW"/>
              </w:rPr>
              <w:t>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调解员信息登记表、调解员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TW" w:bidi="zh-TW"/>
              </w:rPr>
              <w:t>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证书复印件或扫描件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硬件设施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日常工作、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调解工作场所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工作场地相对固定，办公设备包括但不限于办公桌椅、电脑、电话、资料柜等，摆放申请人、被申请人、调解员标识牌。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办公场所照片，能体现齐备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TW" w:bidi="zh-TW"/>
              </w:rPr>
              <w:t>办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公设施照片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6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上墙制度板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1740" w:hanging="174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调解工作职贵、调解工作制度、调解工作流程、调解工作原则、</w:t>
            </w:r>
          </w:p>
          <w:p>
            <w:pPr>
              <w:spacing w:line="240" w:lineRule="auto"/>
              <w:ind w:left="1740" w:hanging="174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调解员纪律上墙。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上墙板照片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36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信息平台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使用信息平台并完整、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TW" w:bidi="zh-TW"/>
              </w:rPr>
              <w:t>真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实填写组织及调解员信息，规律性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TW"/>
              </w:rPr>
              <w:t>登录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信息平台，使用信息平台处理案件。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信息平台中调解组织、调解员详细信息表格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CN" w:bidi="zh-CN"/>
              </w:rPr>
              <w:t>照片。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36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资料归档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调解组织、调解员信息备案表，调解案件卷宗，台账等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备案表、卷宗（近半</w:t>
            </w:r>
            <w:r>
              <w:rPr>
                <w:rFonts w:ascii="Times New Roman" w:hAnsi="Times New Roman" w:eastAsia="Times New Roman"/>
                <w:color w:val="000000"/>
                <w:sz w:val="19"/>
                <w:szCs w:val="19"/>
                <w:lang w:val="zh-TW" w:eastAsia="zh-TW" w:bidi="zh-TW"/>
              </w:rPr>
              <w:t>年）、台账（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近</w:t>
            </w:r>
            <w:r>
              <w:rPr>
                <w:rFonts w:ascii="Times New Roman" w:hAnsi="Times New Roman" w:eastAsia="Times New Roman"/>
                <w:color w:val="000000"/>
                <w:sz w:val="19"/>
                <w:szCs w:val="19"/>
                <w:lang w:val="zh-TW" w:eastAsia="zh-TW" w:bidi="zh-TW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个月）照片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36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统计报送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街道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TW" w:bidi="zh-TW"/>
              </w:rPr>
              <w:t>及各调解组织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每季度报送调解组织、调解员更新情况表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报表复印件（近</w:t>
            </w:r>
            <w:r>
              <w:rPr>
                <w:rFonts w:ascii="Times New Roman" w:hAnsi="Times New Roman" w:eastAsia="Times New Roman"/>
                <w:color w:val="000000"/>
                <w:sz w:val="19"/>
                <w:szCs w:val="19"/>
                <w:lang w:val="zh-TW" w:eastAsia="zh-TW" w:bidi="zh-TW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个月）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/>
                <w:kern w:val="0"/>
                <w:sz w:val="10"/>
                <w:szCs w:val="10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14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TW" w:bidi="zh-TW"/>
              </w:rPr>
              <w:t>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证材料附此表后。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jVlZDJkNWE5YjBkMTRjYjgxNTFmYzUxM2I2NGUifQ=="/>
  </w:docVars>
  <w:rsids>
    <w:rsidRoot w:val="00172A27"/>
    <w:rsid w:val="001510AE"/>
    <w:rsid w:val="00172A27"/>
    <w:rsid w:val="001E4245"/>
    <w:rsid w:val="00950556"/>
    <w:rsid w:val="00AB1296"/>
    <w:rsid w:val="00D42B2D"/>
    <w:rsid w:val="00DA1323"/>
    <w:rsid w:val="00E868A0"/>
    <w:rsid w:val="10154F96"/>
    <w:rsid w:val="115D437F"/>
    <w:rsid w:val="11D11FEC"/>
    <w:rsid w:val="12BA4306"/>
    <w:rsid w:val="13A2434F"/>
    <w:rsid w:val="15365F5F"/>
    <w:rsid w:val="15B44C36"/>
    <w:rsid w:val="18497FB3"/>
    <w:rsid w:val="1A4511BA"/>
    <w:rsid w:val="1AEC16BD"/>
    <w:rsid w:val="1F895D5F"/>
    <w:rsid w:val="20751A7C"/>
    <w:rsid w:val="2D397394"/>
    <w:rsid w:val="2EA13A37"/>
    <w:rsid w:val="310C5E51"/>
    <w:rsid w:val="37F55574"/>
    <w:rsid w:val="3C5966F8"/>
    <w:rsid w:val="3C80665F"/>
    <w:rsid w:val="3F2D2F15"/>
    <w:rsid w:val="45A55D82"/>
    <w:rsid w:val="4B097305"/>
    <w:rsid w:val="4D376F89"/>
    <w:rsid w:val="4DBC522B"/>
    <w:rsid w:val="4FA25C9E"/>
    <w:rsid w:val="4FDE78EA"/>
    <w:rsid w:val="56CE5413"/>
    <w:rsid w:val="59264F9C"/>
    <w:rsid w:val="667A03B6"/>
    <w:rsid w:val="6E556EC6"/>
    <w:rsid w:val="7A09231A"/>
    <w:rsid w:val="7CD63AA7"/>
    <w:rsid w:val="7E7E664B"/>
    <w:rsid w:val="7EBC139A"/>
    <w:rsid w:val="7F667428"/>
    <w:rsid w:val="E7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楷体_GB231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444</Words>
  <Characters>447</Characters>
  <Lines>3</Lines>
  <Paragraphs>1</Paragraphs>
  <TotalTime>0</TotalTime>
  <ScaleCrop>false</ScaleCrop>
  <LinksUpToDate>false</LinksUpToDate>
  <CharactersWithSpaces>489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2021-05-25T10:14:00Z</dcterms:created>
  <dc:creator>ZCY</dc:creator>
  <cp:lastModifiedBy>Liang。</cp:lastModifiedBy>
  <dcterms:modified xsi:type="dcterms:W3CDTF">2022-11-25T06:51:28Z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76B10F537032480D95089A9F4CA3EAF4</vt:lpwstr>
  </property>
</Properties>
</file>