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江门市（鹤山）精细化工产业园</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企业（项目）</w:t>
      </w:r>
      <w:r>
        <w:rPr>
          <w:rFonts w:hint="eastAsia" w:ascii="Times New Roman" w:hAnsi="Times New Roman" w:eastAsia="方正小标宋简体" w:cs="Times New Roman"/>
          <w:sz w:val="44"/>
          <w:szCs w:val="44"/>
          <w:lang w:eastAsia="zh-CN"/>
        </w:rPr>
        <w:t>安全</w:t>
      </w:r>
      <w:r>
        <w:rPr>
          <w:rFonts w:ascii="Times New Roman" w:hAnsi="Times New Roman" w:eastAsia="方正小标宋简体" w:cs="Times New Roman"/>
          <w:sz w:val="44"/>
          <w:szCs w:val="44"/>
        </w:rPr>
        <w:t>准入及退出管理办法（试行）</w:t>
      </w:r>
    </w:p>
    <w:p>
      <w:pPr>
        <w:spacing w:line="600" w:lineRule="exact"/>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黑体" w:eastAsia="黑体" w:cs="Times New Roman"/>
          <w:sz w:val="32"/>
          <w:szCs w:val="32"/>
        </w:rPr>
        <w:t>第一条</w:t>
      </w:r>
      <w:r>
        <w:rPr>
          <w:rFonts w:ascii="Times New Roman" w:hAnsi="Times New Roman" w:eastAsia="仿宋_GB2312" w:cs="Times New Roman"/>
          <w:sz w:val="32"/>
          <w:szCs w:val="32"/>
        </w:rPr>
        <w:t xml:space="preserve">  为加强产业园开发、建设和管理工作，促进其健康</w:t>
      </w:r>
      <w:r>
        <w:rPr>
          <w:rFonts w:hint="eastAsia" w:ascii="Times New Roman" w:hAnsi="Times New Roman" w:eastAsia="仿宋_GB2312" w:cs="Times New Roman"/>
          <w:sz w:val="32"/>
          <w:szCs w:val="32"/>
          <w:lang w:eastAsia="zh-CN"/>
        </w:rPr>
        <w:t>安全</w:t>
      </w:r>
      <w:r>
        <w:rPr>
          <w:rFonts w:ascii="Times New Roman" w:hAnsi="Times New Roman" w:eastAsia="仿宋_GB2312" w:cs="Times New Roman"/>
          <w:sz w:val="32"/>
          <w:szCs w:val="32"/>
        </w:rPr>
        <w:t>发展，根据国家、省、市有关法律法规和政策，依据“布局集中、用地集约、产业集聚”的要求，结合我区实际，现制定本办法。</w:t>
      </w:r>
    </w:p>
    <w:p>
      <w:pPr>
        <w:spacing w:line="60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黑体" w:eastAsia="黑体" w:cs="Times New Roman"/>
          <w:sz w:val="32"/>
          <w:szCs w:val="32"/>
        </w:rPr>
        <w:t>第二条</w:t>
      </w:r>
      <w:r>
        <w:rPr>
          <w:rFonts w:ascii="Times New Roman" w:hAnsi="Times New Roman" w:eastAsia="仿宋_GB2312" w:cs="Times New Roman"/>
          <w:sz w:val="32"/>
          <w:szCs w:val="32"/>
        </w:rPr>
        <w:t xml:space="preserve">  本办法适用于产业园内的所有企业（项目）。</w:t>
      </w:r>
    </w:p>
    <w:p>
      <w:pPr>
        <w:spacing w:line="600" w:lineRule="exact"/>
        <w:ind w:firstLine="645"/>
        <w:jc w:val="left"/>
        <w:rPr>
          <w:rFonts w:ascii="Times New Roman" w:hAnsi="Times New Roman" w:eastAsia="仿宋_GB2312" w:cs="Times New Roman"/>
          <w:sz w:val="32"/>
          <w:szCs w:val="32"/>
        </w:rPr>
      </w:pPr>
      <w:r>
        <w:rPr>
          <w:rFonts w:ascii="Times New Roman" w:hAnsi="黑体" w:eastAsia="黑体" w:cs="Times New Roman"/>
          <w:sz w:val="32"/>
          <w:szCs w:val="32"/>
        </w:rPr>
        <w:t>第三条</w:t>
      </w:r>
      <w:r>
        <w:rPr>
          <w:rFonts w:ascii="Times New Roman" w:hAnsi="Times New Roman" w:eastAsia="仿宋_GB2312" w:cs="Times New Roman"/>
          <w:sz w:val="32"/>
          <w:szCs w:val="32"/>
        </w:rPr>
        <w:t xml:space="preserve">  通过对产业园内企业（项目）的建设和管理，实现产业集聚发展。</w:t>
      </w:r>
    </w:p>
    <w:p>
      <w:pPr>
        <w:spacing w:line="600" w:lineRule="exact"/>
        <w:ind w:firstLine="645"/>
        <w:jc w:val="left"/>
        <w:rPr>
          <w:rFonts w:ascii="Times New Roman" w:hAnsi="Times New Roman" w:eastAsia="仿宋_GB2312" w:cs="Times New Roman"/>
          <w:sz w:val="32"/>
          <w:szCs w:val="32"/>
        </w:rPr>
      </w:pPr>
      <w:r>
        <w:rPr>
          <w:rFonts w:ascii="Times New Roman" w:hAnsi="黑体" w:eastAsia="黑体" w:cs="Times New Roman"/>
          <w:sz w:val="32"/>
          <w:szCs w:val="32"/>
        </w:rPr>
        <w:t>第四条</w:t>
      </w:r>
      <w:r>
        <w:rPr>
          <w:rFonts w:ascii="Times New Roman" w:hAnsi="Times New Roman" w:eastAsia="仿宋_GB2312" w:cs="Times New Roman"/>
          <w:sz w:val="32"/>
          <w:szCs w:val="32"/>
        </w:rPr>
        <w:t xml:space="preserve">  产业园内企业（项目）</w:t>
      </w:r>
      <w:r>
        <w:rPr>
          <w:rFonts w:hint="eastAsia" w:ascii="Times New Roman" w:hAnsi="Times New Roman" w:eastAsia="仿宋_GB2312" w:cs="Times New Roman"/>
          <w:sz w:val="32"/>
          <w:szCs w:val="32"/>
          <w:lang w:eastAsia="zh-CN"/>
        </w:rPr>
        <w:t>安全</w:t>
      </w:r>
      <w:r>
        <w:rPr>
          <w:rFonts w:ascii="Times New Roman" w:hAnsi="Times New Roman" w:eastAsia="仿宋_GB2312" w:cs="Times New Roman"/>
          <w:sz w:val="32"/>
          <w:szCs w:val="32"/>
        </w:rPr>
        <w:t>准入应遵循以下条件：</w:t>
      </w:r>
    </w:p>
    <w:p>
      <w:pPr>
        <w:spacing w:line="600" w:lineRule="exact"/>
        <w:ind w:firstLine="645"/>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（一）符合鹤山市新增工业用地项目准入管理暂行办法要求</w:t>
      </w:r>
      <w:r>
        <w:rPr>
          <w:rFonts w:hint="eastAsia" w:ascii="Times New Roman" w:hAnsi="Times New Roman" w:eastAsia="仿宋_GB2312" w:cs="Times New Roman"/>
          <w:sz w:val="32"/>
          <w:szCs w:val="32"/>
          <w:lang w:eastAsia="zh-CN"/>
        </w:rPr>
        <w:t>。</w:t>
      </w:r>
    </w:p>
    <w:p>
      <w:pPr>
        <w:spacing w:line="600" w:lineRule="exact"/>
        <w:ind w:firstLine="645"/>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（二）符合国家、地方相关危化品的管理法规及技术要求</w:t>
      </w:r>
      <w:r>
        <w:rPr>
          <w:rFonts w:hint="eastAsia" w:ascii="Times New Roman" w:hAnsi="Times New Roman" w:eastAsia="仿宋_GB2312" w:cs="Times New Roman"/>
          <w:sz w:val="32"/>
          <w:szCs w:val="32"/>
          <w:lang w:eastAsia="zh-CN"/>
        </w:rPr>
        <w:t>。</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生产企业和经营企业的危化品生产、储存仓库必须符合《危险化学品经营企业开业条件和技术要求》（GB18625-2000）、《危险化学品安全管理条例》、《江门市危险化学品安全综合治理实施方案》等要求。</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rPr>
        <w:t>所有入园项目必须与园区的产业发展方向相符：新能源材料（以电子材料、锂电池材料等为主要方向）和精细化工产业（以水性涂料、水性油墨、紫外光固化油墨、植物油油墨、化学试剂和助剂等为主要方向）</w:t>
      </w:r>
      <w:r>
        <w:rPr>
          <w:rFonts w:hint="eastAsia" w:ascii="仿宋" w:hAnsi="仿宋" w:eastAsia="仿宋"/>
          <w:sz w:val="32"/>
          <w:szCs w:val="32"/>
          <w:lang w:eastAsia="zh-CN"/>
        </w:rPr>
        <w:t>。</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所有入园项目不能涉及园区“禁限控”目录中的危险工艺。</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禁止引进《产业结构调整指导目录》中淘汰类的化工项目，严禁采用列入《淘汰落后危险化学品安全生产工艺技术设备目录》（应急厅【2020】38号）的工艺技术设备。</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引进项目采用的生产工艺技术应当来源合法、安全可靠，属于国内首次使用的化工工艺，应取得市应急局的论证批复，建设项目需由符合相应资质要求的设计单位承担设计。</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 xml:space="preserve">所有入园项目必须提交项目申报书（含清晰的项目工艺流程、原料、产品种类）交于管理中心审核。 </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 xml:space="preserve">所有涉及“两重点一重大”的危险化学品建设项目，须报上级应急管理部门对项目的安全风险开展联合审查。 </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所有拟引进的化工项目必须提交具有安全资质的机构出具的反应工艺风险评估报告。</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反应工艺风险评估等级为1-2级的，可直接引进；反应工艺风险评估等级为3级的，若实现自动化投料和无人工厂，且重大危险源数量不超过1个，可酌情引进；若自动化程度较低或重大危险源数量大于等于2个的，严格控制引进；反应工艺风险评估等级为4-5级的，原则上不予引进，属于上市公司或行业龙头企业的可报市项目准入领导组审议。</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考虑到多米诺半径影响，反应工艺风险评估等级为3级的项目占园区企业总数（或用地面积）原则上不得超过园区企业（或用地面积）的15%。</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 xml:space="preserve">所有拟引进的含危化品使用或生产的化工项目必须取得应急管理部门颁发的危险化学品使用许可证或危险化学品生产许可证。 </w:t>
      </w:r>
    </w:p>
    <w:p>
      <w:pPr>
        <w:numPr>
          <w:ilvl w:val="0"/>
          <w:numId w:val="1"/>
        </w:numPr>
        <w:spacing w:line="600" w:lineRule="exact"/>
        <w:ind w:firstLine="645"/>
        <w:jc w:val="left"/>
        <w:rPr>
          <w:rFonts w:hint="eastAsia" w:ascii="仿宋" w:hAnsi="仿宋" w:eastAsia="仿宋"/>
          <w:sz w:val="32"/>
          <w:szCs w:val="32"/>
          <w:lang w:eastAsia="zh-CN"/>
        </w:rPr>
      </w:pPr>
      <w:r>
        <w:rPr>
          <w:rFonts w:hint="eastAsia" w:ascii="仿宋" w:hAnsi="仿宋" w:eastAsia="仿宋"/>
          <w:sz w:val="32"/>
          <w:szCs w:val="32"/>
          <w:lang w:eastAsia="zh-CN"/>
        </w:rPr>
        <w:t>所有拟引进的含危化品使用或生产的化工项目必须配备具有化工专业相关背景本科以上学历的人员担任安全负责人。</w:t>
      </w:r>
    </w:p>
    <w:p>
      <w:pPr>
        <w:numPr>
          <w:ilvl w:val="0"/>
          <w:numId w:val="1"/>
        </w:numPr>
        <w:spacing w:line="600" w:lineRule="exact"/>
        <w:ind w:firstLine="645"/>
        <w:jc w:val="left"/>
        <w:rPr>
          <w:rFonts w:ascii="Times New Roman" w:hAnsi="Times New Roman" w:eastAsia="仿宋_GB2312" w:cs="Times New Roman"/>
          <w:sz w:val="32"/>
          <w:szCs w:val="32"/>
        </w:rPr>
      </w:pPr>
      <w:r>
        <w:rPr>
          <w:rFonts w:hint="eastAsia" w:ascii="仿宋" w:hAnsi="仿宋" w:eastAsia="仿宋"/>
          <w:sz w:val="32"/>
          <w:szCs w:val="32"/>
          <w:lang w:eastAsia="zh-CN"/>
        </w:rPr>
        <w:t>反应工艺风险评估等级为3级的项目，必须配备安全注册工程师2名。</w:t>
      </w:r>
    </w:p>
    <w:p>
      <w:pPr>
        <w:numPr>
          <w:ilvl w:val="0"/>
          <w:numId w:val="1"/>
        </w:num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符合相关环保政策要求</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生产企业和经营企业的危化品生产、储存仓库必须符合国家、省关于环保方面的法规、标准及《江门市水污染防治行动计划实施方案》等要求，严格落实《广东省实施差别化环保准入促进区域协调发展的指导意见》，通过提高环保准入门槛，促进产业转型升级，不断改善环境质量，逐步实现水清气净。具体包括：</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1.所有企业进驻必须进行环境影响评价可实施建设。</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2.大气环境保护</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（1）在周边种植浓密乔木类植物绿化隔离带，宽度不少于10m（对特征污染物具有抗性或吸附特性的树种），用以吸收对周边居民有害的气体，最大程度的降低污染源对周边居民的伤害。</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根据《广东省城市绿化条例（2014修正）》第八条第（三）要求，经环保部门鉴定属于有毒有害的重污染单位和危险品仓库，绿化率不得低于40%，并根据国家标准设置宽度不少于50米的防护林带。故本次规划建议厂区绿化率不得少于40%，并且专区范围界线与居住、村庄及其他公共服务设施之间设宽度不小于50米的绿化隔离带。并且专区与厂区周边村庄的安全防护距离必须满足环境影响评价和安全评估中要求的大气环境防护距离和卫生防护距离要求。</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（3）生产、运输、储存环节中产生的废气必须经过处理满足大气环境保护标准要求后方可按大气污染物排放标准排放。</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3.水环境保护</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（1）为防止危化品的生产、储存会对饮用水源造成影响，专区内任何项目的进驻必须符合《危险化学品安全管理条例》第二章第十九条和《饮用水水源保护区污染防治管理规定》第三章第十九条。</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（2）厂区必须设置污水处理设施。收集处理区内含有危化品的污水，达到排放标准后排放至市政污水管道。专区产业园发生事故时，应关闭污水处理设施排放口。</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（3）必须严格控制区内企业污水排放、废气排放以及固体废弃物垃圾处理，有关部门应制定一系列管理措施，包括事故发生时的应急预案，以保证水源不受污染。</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（4）在连接选址的河涌、水渠设闸门，发生事故时及时关闭。</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4.土壤环境保护</w:t>
      </w:r>
    </w:p>
    <w:p>
      <w:pPr>
        <w:spacing w:line="600" w:lineRule="exact"/>
        <w:ind w:firstLine="645"/>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要采取相当的隔水措施，防止危化品在生产、运输的过程中渗透到土壤中，污染土壤和地下水源。同时，为避免有毒物质渗入地下，规划建议尽量较少存放有毒液体</w:t>
      </w:r>
      <w:r>
        <w:rPr>
          <w:rFonts w:hint="eastAsia" w:ascii="Times New Roman" w:hAnsi="Times New Roman" w:eastAsia="仿宋_GB2312" w:cs="Times New Roman"/>
          <w:sz w:val="32"/>
          <w:szCs w:val="32"/>
          <w:lang w:eastAsia="zh-CN"/>
        </w:rPr>
        <w:t>。</w:t>
      </w:r>
    </w:p>
    <w:p>
      <w:pPr>
        <w:numPr>
          <w:ilvl w:val="0"/>
          <w:numId w:val="1"/>
        </w:num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安全防护要求</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1.生产企业和经营企业的危化品生产、储存仓库必须通过安全风险评估。</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2.项目建设须符合《建筑防火设计规范》（GB50016-2014）要求。</w:t>
      </w:r>
    </w:p>
    <w:p>
      <w:pPr>
        <w:spacing w:line="600" w:lineRule="exact"/>
        <w:ind w:firstLine="645"/>
        <w:jc w:val="left"/>
        <w:rPr>
          <w:rFonts w:ascii="Times New Roman" w:hAnsi="Times New Roman" w:eastAsia="仿宋_GB2312" w:cs="Times New Roman"/>
          <w:sz w:val="32"/>
          <w:szCs w:val="32"/>
        </w:rPr>
      </w:pPr>
      <w:r>
        <w:rPr>
          <w:rFonts w:ascii="Times New Roman" w:hAnsi="黑体" w:eastAsia="黑体" w:cs="Times New Roman"/>
          <w:sz w:val="32"/>
          <w:szCs w:val="32"/>
        </w:rPr>
        <w:t>第五条</w:t>
      </w:r>
      <w:r>
        <w:rPr>
          <w:rFonts w:ascii="Times New Roman" w:hAnsi="Times New Roman" w:eastAsia="仿宋_GB2312" w:cs="Times New Roman"/>
          <w:sz w:val="32"/>
          <w:szCs w:val="32"/>
        </w:rPr>
        <w:t xml:space="preserve">  产业园内企业（项目）企业退出范围</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符合下列条件之一的企业（项目），全部列入退出范围：</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1.近市区、镇区、居民和村民集中区、水源地、生态保护区、风景名胜区和地质灾害影响范围内的企业；</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2.违反安全生产法律法规，达不到安全生产条件及未按规定时限要求达到安全标准化的企业；</w:t>
      </w:r>
    </w:p>
    <w:p>
      <w:pPr>
        <w:spacing w:line="60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3.违反环境保护有关规定，达不到环境保护要求的企业；</w:t>
      </w:r>
    </w:p>
    <w:p>
      <w:pPr>
        <w:spacing w:line="600" w:lineRule="exact"/>
        <w:ind w:firstLine="645"/>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4.违反产业政策、土地管理、工商管理、质量监督等相关规定，应当依法关闭的企业。</w:t>
      </w:r>
    </w:p>
    <w:p>
      <w:pPr>
        <w:spacing w:line="600" w:lineRule="exact"/>
        <w:ind w:firstLine="645"/>
        <w:jc w:val="left"/>
        <w:rPr>
          <w:rFonts w:hint="eastAsia" w:ascii="Times New Roman" w:hAnsi="Times New Roman" w:eastAsia="仿宋_GB2312" w:cs="Times New Roman"/>
          <w:sz w:val="32"/>
          <w:szCs w:val="32"/>
        </w:rPr>
      </w:pPr>
    </w:p>
    <w:p>
      <w:pPr>
        <w:spacing w:line="600" w:lineRule="exact"/>
        <w:ind w:firstLine="645"/>
        <w:jc w:val="left"/>
        <w:rPr>
          <w:rFonts w:hint="eastAsia" w:ascii="Times New Roman" w:hAnsi="Times New Roman" w:eastAsia="仿宋_GB2312" w:cs="Times New Roman"/>
          <w:sz w:val="32"/>
          <w:szCs w:val="32"/>
        </w:rPr>
      </w:pPr>
    </w:p>
    <w:p>
      <w:pPr>
        <w:spacing w:line="600" w:lineRule="exact"/>
        <w:ind w:firstLine="645"/>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江门市（鹤山）精细化工产业园管理中心</w:t>
      </w:r>
    </w:p>
    <w:p>
      <w:pPr>
        <w:spacing w:line="600" w:lineRule="exact"/>
        <w:ind w:firstLine="645"/>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20</w:t>
      </w:r>
      <w:r>
        <w:rPr>
          <w:rFonts w:hint="eastAsia" w:ascii="Times New Roman" w:hAnsi="Times New Roman" w:eastAsia="仿宋_GB2312" w:cs="Times New Roman"/>
          <w:sz w:val="32"/>
          <w:szCs w:val="32"/>
          <w:lang w:val="en-US" w:eastAsia="zh-CN"/>
        </w:rPr>
        <w:t>22</w:t>
      </w:r>
      <w:r>
        <w:rPr>
          <w:rFonts w:hint="eastAsia" w:ascii="Times New Roman" w:hAnsi="Times New Roman" w:eastAsia="仿宋_GB2312" w:cs="Times New Roman"/>
          <w:sz w:val="32"/>
          <w:szCs w:val="32"/>
        </w:rPr>
        <w:t>年1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日</w:t>
      </w:r>
      <w:bookmarkStart w:id="0" w:name="_GoBack"/>
      <w:bookmarkEnd w:id="0"/>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8360"/>
      <w:docPartObj>
        <w:docPartGallery w:val="AutoText"/>
      </w:docPartObj>
    </w:sdtPr>
    <w:sdtEndPr>
      <w:rPr>
        <w:rFonts w:asciiTheme="minorEastAsia" w:hAnsiTheme="minorEastAsia"/>
        <w:sz w:val="28"/>
        <w:szCs w:val="28"/>
      </w:rPr>
    </w:sdtEnd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8365"/>
      <w:docPartObj>
        <w:docPartGallery w:val="AutoText"/>
      </w:docPartObj>
    </w:sdtPr>
    <w:sdtContent>
      <w:p>
        <w:pPr>
          <w:pStyle w:val="2"/>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7380BE"/>
    <w:multiLevelType w:val="singleLevel"/>
    <w:tmpl w:val="7F7380B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Mzc3YzE4NTVlODBjMjc5ODg5OGMxYmQ0NDI2ZTMifQ=="/>
  </w:docVars>
  <w:rsids>
    <w:rsidRoot w:val="00342399"/>
    <w:rsid w:val="001A769B"/>
    <w:rsid w:val="003015ED"/>
    <w:rsid w:val="00342399"/>
    <w:rsid w:val="003A3E3B"/>
    <w:rsid w:val="00684D39"/>
    <w:rsid w:val="006C561E"/>
    <w:rsid w:val="00944E45"/>
    <w:rsid w:val="00AE1AAC"/>
    <w:rsid w:val="00D20136"/>
    <w:rsid w:val="00D719B8"/>
    <w:rsid w:val="00D867B4"/>
    <w:rsid w:val="00E71CA3"/>
    <w:rsid w:val="00E856DA"/>
    <w:rsid w:val="00F308D0"/>
    <w:rsid w:val="00F42E58"/>
    <w:rsid w:val="00FD7FE9"/>
    <w:rsid w:val="056E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1477</Words>
  <Characters>1525</Characters>
  <Lines>11</Lines>
  <Paragraphs>3</Paragraphs>
  <TotalTime>5</TotalTime>
  <ScaleCrop>false</ScaleCrop>
  <LinksUpToDate>false</LinksUpToDate>
  <CharactersWithSpaces>1568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2019-12-24T12:05:00Z</dcterms:created>
  <dc:creator>user</dc:creator>
  <cp:lastModifiedBy>布衣书生</cp:lastModifiedBy>
  <dcterms:modified xsi:type="dcterms:W3CDTF">2022-10-18T07:50:11Z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E4417BE47CAE4DADAB48E30DACB57304</vt:lpwstr>
  </property>
</Properties>
</file>