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3" w:rsidRDefault="00BB4F49" w:rsidP="00D33459">
      <w:pPr>
        <w:jc w:val="center"/>
        <w:rPr>
          <w:rFonts w:ascii="方正小标宋_GBK" w:eastAsia="方正小标宋_GBK"/>
          <w:sz w:val="44"/>
          <w:szCs w:val="44"/>
        </w:rPr>
      </w:pPr>
      <w:r w:rsidRPr="00BB4F49">
        <w:rPr>
          <w:rFonts w:ascii="方正小标宋_GBK" w:eastAsia="方正小标宋_GBK" w:hint="eastAsia"/>
          <w:sz w:val="44"/>
          <w:szCs w:val="44"/>
        </w:rPr>
        <w:t>2019年至2021</w:t>
      </w:r>
      <w:r>
        <w:rPr>
          <w:rFonts w:ascii="方正小标宋_GBK" w:eastAsia="方正小标宋_GBK" w:hint="eastAsia"/>
          <w:sz w:val="44"/>
          <w:szCs w:val="44"/>
        </w:rPr>
        <w:t>年</w:t>
      </w:r>
      <w:r w:rsidR="00A21FCD">
        <w:rPr>
          <w:rFonts w:ascii="方正小标宋_GBK" w:eastAsia="方正小标宋_GBK" w:hint="eastAsia"/>
          <w:sz w:val="44"/>
          <w:szCs w:val="44"/>
        </w:rPr>
        <w:t>一季度经济数据图</w:t>
      </w:r>
    </w:p>
    <w:p w:rsidR="00DE5ABD" w:rsidRDefault="00D33459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noProof/>
        </w:rPr>
        <w:drawing>
          <wp:inline distT="0" distB="0" distL="0" distR="0" wp14:anchorId="1A9F8B31" wp14:editId="0DA35D5A">
            <wp:extent cx="6528021" cy="2902226"/>
            <wp:effectExtent l="0" t="0" r="25400" b="127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459" w:rsidRDefault="00D33459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615E7F" w:rsidRDefault="00D33459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noProof/>
        </w:rPr>
        <w:drawing>
          <wp:inline distT="0" distB="0" distL="0" distR="0" wp14:anchorId="127CC902" wp14:editId="6128B2E4">
            <wp:extent cx="6440556" cy="3355451"/>
            <wp:effectExtent l="0" t="0" r="17780" b="1651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5E7F" w:rsidRDefault="00615E7F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615E7F" w:rsidRDefault="00615E7F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615E7F" w:rsidRDefault="00C84C04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2B099C7" wp14:editId="62F3D3EF">
            <wp:extent cx="6631388" cy="2735249"/>
            <wp:effectExtent l="0" t="0" r="17145" b="273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5E7F" w:rsidRDefault="00615E7F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C84C04" w:rsidRDefault="00C84C04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noProof/>
        </w:rPr>
        <w:drawing>
          <wp:inline distT="0" distB="0" distL="0" distR="0" wp14:anchorId="0B11B58A" wp14:editId="364944D2">
            <wp:extent cx="6710901" cy="3108960"/>
            <wp:effectExtent l="0" t="0" r="13970" b="1524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60852" w:rsidRDefault="00860852" w:rsidP="00860852">
      <w:pPr>
        <w:rPr>
          <w:rFonts w:ascii="方正小标宋_GBK" w:eastAsia="方正小标宋_GBK" w:hint="eastAsia"/>
          <w:sz w:val="44"/>
          <w:szCs w:val="44"/>
        </w:rPr>
      </w:pPr>
      <w:r>
        <w:rPr>
          <w:noProof/>
        </w:rPr>
        <w:drawing>
          <wp:inline distT="0" distB="0" distL="0" distR="0" wp14:anchorId="474CBE46" wp14:editId="1EFDFDA4">
            <wp:extent cx="6512118" cy="2695492"/>
            <wp:effectExtent l="0" t="0" r="22225" b="1016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852" w:rsidRDefault="00860852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p w:rsidR="00860852" w:rsidRPr="00DE5ABD" w:rsidRDefault="00860852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noProof/>
        </w:rPr>
        <w:drawing>
          <wp:inline distT="0" distB="0" distL="0" distR="0" wp14:anchorId="538695CC" wp14:editId="66F2FBC9">
            <wp:extent cx="6559826" cy="3061252"/>
            <wp:effectExtent l="0" t="0" r="12700" b="2540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60852" w:rsidRPr="00DE5ABD" w:rsidSect="00DE5ABD">
      <w:pgSz w:w="11906" w:h="16838"/>
      <w:pgMar w:top="1440" w:right="179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03" w:rsidRDefault="00041F03" w:rsidP="00D95B03">
      <w:r>
        <w:separator/>
      </w:r>
    </w:p>
  </w:endnote>
  <w:endnote w:type="continuationSeparator" w:id="0">
    <w:p w:rsidR="00041F03" w:rsidRDefault="00041F03" w:rsidP="00D9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03" w:rsidRDefault="00041F03" w:rsidP="00D95B03">
      <w:r>
        <w:separator/>
      </w:r>
    </w:p>
  </w:footnote>
  <w:footnote w:type="continuationSeparator" w:id="0">
    <w:p w:rsidR="00041F03" w:rsidRDefault="00041F03" w:rsidP="00D9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E"/>
    <w:rsid w:val="00041F03"/>
    <w:rsid w:val="00074D13"/>
    <w:rsid w:val="000B76B5"/>
    <w:rsid w:val="002F2BC2"/>
    <w:rsid w:val="003B67A5"/>
    <w:rsid w:val="00615E7F"/>
    <w:rsid w:val="0072060C"/>
    <w:rsid w:val="00860852"/>
    <w:rsid w:val="0087075E"/>
    <w:rsid w:val="00894336"/>
    <w:rsid w:val="009333AF"/>
    <w:rsid w:val="00A21FCD"/>
    <w:rsid w:val="00BB4F49"/>
    <w:rsid w:val="00BF4F23"/>
    <w:rsid w:val="00C84C04"/>
    <w:rsid w:val="00CD0F1A"/>
    <w:rsid w:val="00D33459"/>
    <w:rsid w:val="00D95B03"/>
    <w:rsid w:val="00DB17CE"/>
    <w:rsid w:val="00DE5ABD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A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A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508;&#21512;\4-&#32463;&#27982;&#25968;&#25454;&#22270;&#34920;\&#32463;&#27982;&#25968;&#25454;&#22270;&#31034;2021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508;&#21512;\4-&#32463;&#27982;&#25968;&#25454;&#22270;&#34920;\&#32463;&#27982;&#25968;&#25454;&#22270;&#31034;2021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508;&#21512;\4-&#32463;&#27982;&#25968;&#25454;&#22270;&#34920;\&#32463;&#27982;&#25968;&#25454;&#22270;&#31034;2021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5216073948765222E-2"/>
          <c:y val="0.19959884644049122"/>
          <c:w val="0.92460948451599723"/>
          <c:h val="0.775287903826836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地区生产总值增速图示（%）</c:v>
                </c:pt>
              </c:strCache>
            </c:strRef>
          </c:tx>
          <c:dPt>
            <c:idx val="1"/>
            <c:marker>
              <c:symbol val="diamond"/>
              <c:size val="7"/>
            </c:marker>
            <c:bubble3D val="0"/>
          </c:dPt>
          <c:dLbls>
            <c:dLbl>
              <c:idx val="0"/>
              <c:layout>
                <c:manualLayout>
                  <c:x val="-2.1948152480245807E-2"/>
                  <c:y val="-6.930300379119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310442876792083E-2"/>
                  <c:y val="-8.022404062237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156173791137223E-2"/>
                  <c:y val="-6.7924107525774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017784591074204E-3"/>
                  <c:y val="-2.407561799873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790655146859713E-4"/>
                  <c:y val="-1.618822157034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547402344447114E-2"/>
                  <c:y val="8.8894524409884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967389504414893E-2"/>
                  <c:y val="-2.90663097911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854647985966955E-2"/>
                  <c:y val="-8.314307707256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057613168724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882297065727565E-16"/>
                  <c:y val="9.924487594390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Sheet1!$F$4:$N$4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Sheet1!$F$5:$N$5</c:f>
              <c:numCache>
                <c:formatCode>General</c:formatCode>
                <c:ptCount val="9"/>
                <c:pt idx="0">
                  <c:v>7.9</c:v>
                </c:pt>
                <c:pt idx="1">
                  <c:v>7.1</c:v>
                </c:pt>
                <c:pt idx="2">
                  <c:v>7</c:v>
                </c:pt>
                <c:pt idx="3">
                  <c:v>6.5</c:v>
                </c:pt>
                <c:pt idx="4">
                  <c:v>-14.3</c:v>
                </c:pt>
                <c:pt idx="5">
                  <c:v>-2.2999999999999998</c:v>
                </c:pt>
                <c:pt idx="6">
                  <c:v>1.2</c:v>
                </c:pt>
                <c:pt idx="7">
                  <c:v>3.2</c:v>
                </c:pt>
                <c:pt idx="8">
                  <c:v>22.2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421312"/>
        <c:axId val="177427200"/>
      </c:lineChart>
      <c:catAx>
        <c:axId val="1774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77427200"/>
        <c:crosses val="autoZero"/>
        <c:auto val="1"/>
        <c:lblAlgn val="ctr"/>
        <c:lblOffset val="100"/>
        <c:noMultiLvlLbl val="0"/>
      </c:catAx>
      <c:valAx>
        <c:axId val="17742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421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规模以上工业增加值增速图示（%）</c:v>
                </c:pt>
              </c:strCache>
            </c:strRef>
          </c:tx>
          <c:dLbls>
            <c:dLbl>
              <c:idx val="0"/>
              <c:layout>
                <c:manualLayout>
                  <c:x val="-4.3390819053510284E-2"/>
                  <c:y val="-6.108212013291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27365918882783E-2"/>
                  <c:y val="-6.2356335977525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5392702120745E-2"/>
                  <c:y val="-5.19361039502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3712387564055E-2"/>
                  <c:y val="-5.980241100299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36017431783291E-2"/>
                  <c:y val="-1.425569822534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36537218215323E-2"/>
                  <c:y val="8.790683812901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312335958005253E-2"/>
                  <c:y val="-4.536300871010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409468375090595E-2"/>
                  <c:y val="-5.677330909416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0976940500168E-2"/>
                  <c:y val="-5.052317870926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93939393939394E-3"/>
                  <c:y val="6.088279087991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Sheet1!$F$7:$N$7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Sheet1!$F$8:$N$8</c:f>
              <c:numCache>
                <c:formatCode>General</c:formatCode>
                <c:ptCount val="9"/>
                <c:pt idx="0">
                  <c:v>9.6</c:v>
                </c:pt>
                <c:pt idx="1">
                  <c:v>6.6</c:v>
                </c:pt>
                <c:pt idx="2">
                  <c:v>5.7</c:v>
                </c:pt>
                <c:pt idx="3">
                  <c:v>6.9</c:v>
                </c:pt>
                <c:pt idx="4">
                  <c:v>-25.6</c:v>
                </c:pt>
                <c:pt idx="5">
                  <c:v>-3.7</c:v>
                </c:pt>
                <c:pt idx="6">
                  <c:v>2.4</c:v>
                </c:pt>
                <c:pt idx="7">
                  <c:v>6.8</c:v>
                </c:pt>
                <c:pt idx="8">
                  <c:v>47.5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020736"/>
        <c:axId val="178022272"/>
      </c:lineChart>
      <c:catAx>
        <c:axId val="17802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78022272"/>
        <c:crosses val="autoZero"/>
        <c:auto val="1"/>
        <c:lblAlgn val="ctr"/>
        <c:lblOffset val="100"/>
        <c:noMultiLvlLbl val="0"/>
      </c:catAx>
      <c:valAx>
        <c:axId val="17802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02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6603667778421683E-2"/>
          <c:y val="0.18740985377145361"/>
          <c:w val="0.95339633222157827"/>
          <c:h val="0.769068259436605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固定资产投资增速图示（%）</c:v>
                </c:pt>
              </c:strCache>
            </c:strRef>
          </c:tx>
          <c:dLbls>
            <c:dLbl>
              <c:idx val="0"/>
              <c:layout>
                <c:manualLayout>
                  <c:x val="-3.6982866747447891E-2"/>
                  <c:y val="-5.8387063319212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509619787888489E-2"/>
                  <c:y val="-8.1747760253372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074616053230485E-2"/>
                  <c:y val="-4.943974022109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733819101383143E-2"/>
                  <c:y val="-4.86322188449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644137245475608E-2"/>
                  <c:y val="0.10053892716897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910799971287991E-2"/>
                  <c:y val="-3.9855238042313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0955534497456E-2"/>
                  <c:y val="-4.9447052169656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793497228634485E-2"/>
                  <c:y val="-6.9646310079996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679820272920239E-2"/>
                  <c:y val="-4.6228332411418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Sheet1!$F$10:$N$10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Sheet1!$F$11:$N$11</c:f>
              <c:numCache>
                <c:formatCode>General</c:formatCode>
                <c:ptCount val="9"/>
                <c:pt idx="0">
                  <c:v>13.1</c:v>
                </c:pt>
                <c:pt idx="1">
                  <c:v>16.5</c:v>
                </c:pt>
                <c:pt idx="2">
                  <c:v>13.5</c:v>
                </c:pt>
                <c:pt idx="3">
                  <c:v>13</c:v>
                </c:pt>
                <c:pt idx="4">
                  <c:v>-5.0999999999999996</c:v>
                </c:pt>
                <c:pt idx="5">
                  <c:v>3.2</c:v>
                </c:pt>
                <c:pt idx="6">
                  <c:v>7.4</c:v>
                </c:pt>
                <c:pt idx="7">
                  <c:v>8.1</c:v>
                </c:pt>
                <c:pt idx="8">
                  <c:v>40.299999999999997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96416"/>
        <c:axId val="178797952"/>
      </c:lineChart>
      <c:catAx>
        <c:axId val="1787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797952"/>
        <c:crosses val="autoZero"/>
        <c:auto val="1"/>
        <c:lblAlgn val="ctr"/>
        <c:lblOffset val="100"/>
        <c:noMultiLvlLbl val="0"/>
      </c:catAx>
      <c:valAx>
        <c:axId val="178797952"/>
        <c:scaling>
          <c:orientation val="minMax"/>
          <c:max val="50"/>
          <c:min val="-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79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6372038007328054E-2"/>
          <c:y val="0.13845588790219113"/>
          <c:w val="0.92482212940071296"/>
          <c:h val="0.835548350573825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社会消费品零售总额增速图示（%）</c:v>
                </c:pt>
              </c:strCache>
            </c:strRef>
          </c:tx>
          <c:dLbls>
            <c:dLbl>
              <c:idx val="0"/>
              <c:layout>
                <c:manualLayout>
                  <c:x val="-3.2815563811774306E-2"/>
                  <c:y val="-5.512068344398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351200382780197E-2"/>
                  <c:y val="-6.0272245381091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46144608600246E-2"/>
                  <c:y val="-6.033207246153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943639758655357E-2"/>
                  <c:y val="-7.4750720498173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101453251553E-2"/>
                  <c:y val="6.387225548902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937041638938954E-2"/>
                  <c:y val="2.3132224350852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283024669768798E-2"/>
                  <c:y val="5.848778543925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12992882693028E-3"/>
                  <c:y val="2.0580920822006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892407889790059E-2"/>
                  <c:y val="-7.1913115639956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Sheet1!$F$13:$N$13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Sheet1!$F$14:$N$14</c:f>
              <c:numCache>
                <c:formatCode>General</c:formatCode>
                <c:ptCount val="9"/>
                <c:pt idx="0">
                  <c:v>7.9</c:v>
                </c:pt>
                <c:pt idx="1">
                  <c:v>8.1</c:v>
                </c:pt>
                <c:pt idx="2">
                  <c:v>8.4</c:v>
                </c:pt>
                <c:pt idx="3">
                  <c:v>8.6</c:v>
                </c:pt>
                <c:pt idx="4">
                  <c:v>-19.600000000000001</c:v>
                </c:pt>
                <c:pt idx="5">
                  <c:v>-13.9</c:v>
                </c:pt>
                <c:pt idx="6">
                  <c:v>-9.1</c:v>
                </c:pt>
                <c:pt idx="7">
                  <c:v>-6</c:v>
                </c:pt>
                <c:pt idx="8">
                  <c:v>27.9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61792"/>
        <c:axId val="185193600"/>
      </c:lineChart>
      <c:catAx>
        <c:axId val="17896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85193600"/>
        <c:crosses val="autoZero"/>
        <c:auto val="1"/>
        <c:lblAlgn val="ctr"/>
        <c:lblOffset val="100"/>
        <c:noMultiLvlLbl val="0"/>
      </c:catAx>
      <c:valAx>
        <c:axId val="18519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6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一般公共预算收入图示（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5216073948765222E-2"/>
          <c:y val="0.19959884644049122"/>
          <c:w val="0.92460948451599723"/>
          <c:h val="0.77528790382683643"/>
        </c:manualLayout>
      </c:layout>
      <c:lineChart>
        <c:grouping val="standard"/>
        <c:varyColors val="0"/>
        <c:ser>
          <c:idx val="0"/>
          <c:order val="0"/>
          <c:tx>
            <c:strRef>
              <c:f>Sheet2!$A$5</c:f>
              <c:strCache>
                <c:ptCount val="1"/>
                <c:pt idx="0">
                  <c:v>一般公共预算收入图示（%）</c:v>
                </c:pt>
              </c:strCache>
            </c:strRef>
          </c:tx>
          <c:dPt>
            <c:idx val="1"/>
            <c:marker>
              <c:symbol val="diamond"/>
              <c:size val="7"/>
            </c:marker>
            <c:bubble3D val="0"/>
          </c:dPt>
          <c:dLbls>
            <c:dLbl>
              <c:idx val="0"/>
              <c:layout>
                <c:manualLayout>
                  <c:x val="-2.1948152480245807E-2"/>
                  <c:y val="-6.930300379119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310442876792083E-2"/>
                  <c:y val="-8.022404062237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141823257293842E-2"/>
                  <c:y val="-4.132570657844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017784591074204E-3"/>
                  <c:y val="-2.407561799873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772407410780594E-4"/>
                  <c:y val="2.3709634124503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492857878720121E-2"/>
                  <c:y val="-9.489544199131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9118260000568736E-2"/>
                  <c:y val="-1.5595706128153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642661483940946E-2"/>
                  <c:y val="5.3196929517908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057613168724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882297065727565E-16"/>
                  <c:y val="9.924487594390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Sheet2!$B$4:$J$4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Sheet2!$B$5:$J$5</c:f>
              <c:numCache>
                <c:formatCode>0.0_ </c:formatCode>
                <c:ptCount val="9"/>
                <c:pt idx="0">
                  <c:v>6.99</c:v>
                </c:pt>
                <c:pt idx="1">
                  <c:v>3.01</c:v>
                </c:pt>
                <c:pt idx="2">
                  <c:v>5.67</c:v>
                </c:pt>
                <c:pt idx="3">
                  <c:v>6.81</c:v>
                </c:pt>
                <c:pt idx="4">
                  <c:v>-15.64</c:v>
                </c:pt>
                <c:pt idx="5">
                  <c:v>-3.79</c:v>
                </c:pt>
                <c:pt idx="6">
                  <c:v>2.21</c:v>
                </c:pt>
                <c:pt idx="7">
                  <c:v>5.0599999999999996</c:v>
                </c:pt>
                <c:pt idx="8">
                  <c:v>26.08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418304"/>
        <c:axId val="186419840"/>
      </c:lineChart>
      <c:catAx>
        <c:axId val="18641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86419840"/>
        <c:crosses val="autoZero"/>
        <c:auto val="1"/>
        <c:lblAlgn val="ctr"/>
        <c:lblOffset val="100"/>
        <c:noMultiLvlLbl val="0"/>
      </c:catAx>
      <c:valAx>
        <c:axId val="186419840"/>
        <c:scaling>
          <c:orientation val="minMax"/>
        </c:scaling>
        <c:delete val="0"/>
        <c:axPos val="l"/>
        <c:majorGridlines/>
        <c:numFmt formatCode="0_ " sourceLinked="0"/>
        <c:majorTickMark val="out"/>
        <c:minorTickMark val="none"/>
        <c:tickLblPos val="nextTo"/>
        <c:crossAx val="18641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外贸进出口图示（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5.1651810033179812E-2"/>
                  <c:y val="-4.8404857255912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27365918882783E-2"/>
                  <c:y val="-6.2356335977525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53979101668894E-2"/>
                  <c:y val="-7.464534866396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37052203225509E-2"/>
                  <c:y val="-7.1157219114963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597808471866334E-2"/>
                  <c:y val="2.6043886806915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99668686034809E-2"/>
                  <c:y val="4.9519594704417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041799056679117E-2"/>
                  <c:y val="8.0013722339807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4058060979494967E-3"/>
                  <c:y val="0.12537677377636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9706333878075408E-3"/>
                  <c:y val="-6.576304003293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93939393939394E-3"/>
                  <c:y val="6.088279087991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Sheet2!$B$7:$J$7</c:f>
              <c:strCache>
                <c:ptCount val="9"/>
                <c:pt idx="0">
                  <c:v>2019年1-3月</c:v>
                </c:pt>
                <c:pt idx="1">
                  <c:v>1-6月</c:v>
                </c:pt>
                <c:pt idx="2">
                  <c:v>1-9月</c:v>
                </c:pt>
                <c:pt idx="3">
                  <c:v>2019年</c:v>
                </c:pt>
                <c:pt idx="4">
                  <c:v>2020年1-3月</c:v>
                </c:pt>
                <c:pt idx="5">
                  <c:v>1-6月</c:v>
                </c:pt>
                <c:pt idx="6">
                  <c:v>1-9月</c:v>
                </c:pt>
                <c:pt idx="7">
                  <c:v>2020年</c:v>
                </c:pt>
                <c:pt idx="8">
                  <c:v>2021年1-3月</c:v>
                </c:pt>
              </c:strCache>
            </c:strRef>
          </c:cat>
          <c:val>
            <c:numRef>
              <c:f>Sheet2!$B$8:$J$8</c:f>
              <c:numCache>
                <c:formatCode>0.0_ </c:formatCode>
                <c:ptCount val="9"/>
                <c:pt idx="0">
                  <c:v>11.9</c:v>
                </c:pt>
                <c:pt idx="1">
                  <c:v>10.1</c:v>
                </c:pt>
                <c:pt idx="2">
                  <c:v>6.1</c:v>
                </c:pt>
                <c:pt idx="3">
                  <c:v>6.3</c:v>
                </c:pt>
                <c:pt idx="4">
                  <c:v>-14.6</c:v>
                </c:pt>
                <c:pt idx="5">
                  <c:v>-10.5</c:v>
                </c:pt>
                <c:pt idx="6">
                  <c:v>-6.8</c:v>
                </c:pt>
                <c:pt idx="7">
                  <c:v>-1.8</c:v>
                </c:pt>
                <c:pt idx="8">
                  <c:v>48.5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45248"/>
        <c:axId val="59867520"/>
      </c:lineChart>
      <c:catAx>
        <c:axId val="5984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59867520"/>
        <c:crosses val="autoZero"/>
        <c:auto val="1"/>
        <c:lblAlgn val="ctr"/>
        <c:lblOffset val="100"/>
        <c:noMultiLvlLbl val="0"/>
      </c:catAx>
      <c:valAx>
        <c:axId val="59867520"/>
        <c:scaling>
          <c:orientation val="minMax"/>
        </c:scaling>
        <c:delete val="0"/>
        <c:axPos val="l"/>
        <c:majorGridlines/>
        <c:numFmt formatCode="0_ " sourceLinked="0"/>
        <c:majorTickMark val="out"/>
        <c:minorTickMark val="none"/>
        <c:tickLblPos val="nextTo"/>
        <c:crossAx val="5984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AC3B-49AE-488D-8BAC-2A03F179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张丽萍</dc:creator>
  <cp:lastModifiedBy>张丽萍</cp:lastModifiedBy>
  <cp:revision>12</cp:revision>
  <cp:lastPrinted>2021-05-18T08:36:00Z</cp:lastPrinted>
  <dcterms:created xsi:type="dcterms:W3CDTF">2021-05-18T08:00:00Z</dcterms:created>
  <dcterms:modified xsi:type="dcterms:W3CDTF">2021-05-18T11:36:00Z</dcterms:modified>
</cp:coreProperties>
</file>