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F7" w:rsidRPr="001E28F7" w:rsidRDefault="001E28F7" w:rsidP="001E28F7">
      <w:pPr>
        <w:jc w:val="center"/>
        <w:rPr>
          <w:rFonts w:ascii="方正小标宋简体" w:eastAsia="方正小标宋简体" w:hint="eastAsia"/>
          <w:sz w:val="36"/>
          <w:szCs w:val="36"/>
        </w:rPr>
      </w:pPr>
      <w:r w:rsidRPr="001E28F7">
        <w:rPr>
          <w:rFonts w:ascii="方正小标宋简体" w:eastAsia="方正小标宋简体" w:hint="eastAsia"/>
          <w:sz w:val="36"/>
          <w:szCs w:val="36"/>
        </w:rPr>
        <w:t>财政部 税务总局 住房城乡建设部关于完善住房租赁有关税收政策的公告</w:t>
      </w:r>
    </w:p>
    <w:p w:rsidR="001E28F7" w:rsidRDefault="004F5666" w:rsidP="001E28F7">
      <w:pPr>
        <w:jc w:val="center"/>
        <w:rPr>
          <w:rFonts w:hint="eastAsia"/>
        </w:rPr>
      </w:pPr>
      <w:r w:rsidRPr="004F5666">
        <w:rPr>
          <w:rFonts w:hint="eastAsia"/>
        </w:rPr>
        <w:t>财政部</w:t>
      </w:r>
      <w:r w:rsidRPr="004F5666">
        <w:rPr>
          <w:rFonts w:hint="eastAsia"/>
        </w:rPr>
        <w:t xml:space="preserve"> </w:t>
      </w:r>
      <w:r w:rsidRPr="004F5666">
        <w:rPr>
          <w:rFonts w:hint="eastAsia"/>
        </w:rPr>
        <w:t>税务总局</w:t>
      </w:r>
      <w:r w:rsidRPr="004F5666">
        <w:rPr>
          <w:rFonts w:hint="eastAsia"/>
        </w:rPr>
        <w:t xml:space="preserve"> </w:t>
      </w:r>
      <w:r w:rsidRPr="004F5666">
        <w:rPr>
          <w:rFonts w:hint="eastAsia"/>
        </w:rPr>
        <w:t>住房城乡建设部公告</w:t>
      </w:r>
      <w:r w:rsidR="001E28F7">
        <w:rPr>
          <w:rFonts w:hint="eastAsia"/>
        </w:rPr>
        <w:t>2021</w:t>
      </w:r>
      <w:r w:rsidR="001E28F7">
        <w:rPr>
          <w:rFonts w:hint="eastAsia"/>
        </w:rPr>
        <w:t>年第</w:t>
      </w:r>
      <w:r w:rsidR="001E28F7">
        <w:rPr>
          <w:rFonts w:hint="eastAsia"/>
        </w:rPr>
        <w:t>24</w:t>
      </w:r>
      <w:r w:rsidR="001E28F7">
        <w:rPr>
          <w:rFonts w:hint="eastAsia"/>
        </w:rPr>
        <w:t>号</w:t>
      </w:r>
    </w:p>
    <w:p w:rsidR="004F5666" w:rsidRDefault="004F5666" w:rsidP="001E28F7">
      <w:pPr>
        <w:jc w:val="center"/>
        <w:rPr>
          <w:rFonts w:hint="eastAsia"/>
        </w:rPr>
      </w:pPr>
      <w:bookmarkStart w:id="0" w:name="_GoBack"/>
      <w:bookmarkEnd w:id="0"/>
    </w:p>
    <w:p w:rsidR="001E28F7" w:rsidRDefault="001E28F7" w:rsidP="001E28F7">
      <w:pPr>
        <w:ind w:firstLineChars="200" w:firstLine="560"/>
        <w:rPr>
          <w:rFonts w:ascii="仿宋_GB2312" w:eastAsia="仿宋_GB2312" w:hint="eastAsia"/>
          <w:sz w:val="28"/>
          <w:szCs w:val="28"/>
        </w:rPr>
      </w:pPr>
      <w:r w:rsidRPr="001E28F7">
        <w:rPr>
          <w:rFonts w:ascii="仿宋_GB2312" w:eastAsia="仿宋_GB2312" w:hint="eastAsia"/>
          <w:sz w:val="28"/>
          <w:szCs w:val="28"/>
        </w:rPr>
        <w:t>为进一步支持住房租赁市场发展，现将有关税收政策公告如下：</w:t>
      </w:r>
    </w:p>
    <w:p w:rsidR="001E28F7" w:rsidRP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一、</w:t>
      </w:r>
      <w:r w:rsidRPr="001E28F7">
        <w:rPr>
          <w:rFonts w:ascii="仿宋_GB2312" w:eastAsia="仿宋_GB2312" w:hint="eastAsia"/>
          <w:sz w:val="28"/>
          <w:szCs w:val="28"/>
        </w:rPr>
        <w:t>住房租赁企业中的增值税一般纳税人向个人出租住房取得的全部出租收入，可以选择适用简易计税方法，按照5%的</w:t>
      </w:r>
      <w:proofErr w:type="gramStart"/>
      <w:r w:rsidRPr="001E28F7">
        <w:rPr>
          <w:rFonts w:ascii="仿宋_GB2312" w:eastAsia="仿宋_GB2312" w:hint="eastAsia"/>
          <w:sz w:val="28"/>
          <w:szCs w:val="28"/>
        </w:rPr>
        <w:t>征收率减按</w:t>
      </w:r>
      <w:proofErr w:type="gramEnd"/>
      <w:r w:rsidRPr="001E28F7">
        <w:rPr>
          <w:rFonts w:ascii="仿宋_GB2312" w:eastAsia="仿宋_GB2312" w:hint="eastAsia"/>
          <w:sz w:val="28"/>
          <w:szCs w:val="28"/>
        </w:rPr>
        <w:t>1.5%计算缴纳增值税，或适用一般计税方法计算缴纳增值税。住房租赁企业中的增值税小规模纳税人向个人出租住房，按照5%的</w:t>
      </w:r>
      <w:proofErr w:type="gramStart"/>
      <w:r w:rsidRPr="001E28F7">
        <w:rPr>
          <w:rFonts w:ascii="仿宋_GB2312" w:eastAsia="仿宋_GB2312" w:hint="eastAsia"/>
          <w:sz w:val="28"/>
          <w:szCs w:val="28"/>
        </w:rPr>
        <w:t>征收率减按</w:t>
      </w:r>
      <w:proofErr w:type="gramEnd"/>
      <w:r w:rsidRPr="001E28F7">
        <w:rPr>
          <w:rFonts w:ascii="仿宋_GB2312" w:eastAsia="仿宋_GB2312" w:hint="eastAsia"/>
          <w:sz w:val="28"/>
          <w:szCs w:val="28"/>
        </w:rPr>
        <w:t>1.5%计算缴纳增值税。</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住房租赁企业向个人出租住房适用上述简易计税方法并进行预缴的，减按1.5%</w:t>
      </w:r>
      <w:proofErr w:type="gramStart"/>
      <w:r w:rsidRPr="001E28F7">
        <w:rPr>
          <w:rFonts w:ascii="仿宋_GB2312" w:eastAsia="仿宋_GB2312" w:hint="eastAsia"/>
          <w:sz w:val="28"/>
          <w:szCs w:val="28"/>
        </w:rPr>
        <w:t>预征率</w:t>
      </w:r>
      <w:proofErr w:type="gramEnd"/>
      <w:r w:rsidRPr="001E28F7">
        <w:rPr>
          <w:rFonts w:ascii="仿宋_GB2312" w:eastAsia="仿宋_GB2312" w:hint="eastAsia"/>
          <w:sz w:val="28"/>
          <w:szCs w:val="28"/>
        </w:rPr>
        <w:t>预缴增值税。</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二、对企事业单位、社会团体以及其他组织向个人、专业化规模化住房租赁企业出租住房的，减按4%的税率征收房产税。</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三、对利用非居住存量土地和非居住存量房屋（含商业办公用房、工业厂房改造后出租用于居住的房屋）建设的保障性租赁住房，取得保障性租赁住房项目认定书后，比照适用第一条、第二条规定的税收政策，具体为：住房租赁企业向个人出租上述保障性租赁住房，比照适用第一条规定的增值税政策；企事业单位、社会团体以及其他组织向个人、专业化规模化住房租赁企业出租上述保障性租赁住房，比照适用第二条规定的房产税政策。</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保障性租赁住房项目认定书由市、县人民政府组织有关部门联合审查建设方案后出具。</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四、本公告所称住房租赁企业，是指按规定向住房城乡建设部门</w:t>
      </w:r>
      <w:r w:rsidRPr="001E28F7">
        <w:rPr>
          <w:rFonts w:ascii="仿宋_GB2312" w:eastAsia="仿宋_GB2312" w:hint="eastAsia"/>
          <w:sz w:val="28"/>
          <w:szCs w:val="28"/>
        </w:rPr>
        <w:lastRenderedPageBreak/>
        <w:t>进行开业报告或者备案的从事住房租赁经营业务的企业。</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本公告所称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五、各地住房城乡建设、税务部门应加强信息共享。市、县住房城乡建设部门应将本地区住房租赁企业、专业化规模化住房租赁企业名单以及保障性租赁住房项目认定书传递给同级税务部门，并将住房租赁企业、专业化规模化住房租赁企业名单予以公布并动态更新，共享信息具体内容和共享实现方式由各省、自治区、直辖市住房城乡建设部门会同税务部门共同研究确定。</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六、纳税人享受本公告规定的优惠政策，应按规定进行减免税申报，并将不动产权属、房屋租赁合同、保障性租赁住房项目认定书等相关资料留存备查。</w:t>
      </w:r>
    </w:p>
    <w:p w:rsidR="001E28F7" w:rsidRDefault="001E28F7" w:rsidP="001E28F7">
      <w:pPr>
        <w:ind w:firstLine="560"/>
        <w:rPr>
          <w:rFonts w:ascii="仿宋_GB2312" w:eastAsia="仿宋_GB2312" w:hint="eastAsia"/>
          <w:sz w:val="28"/>
          <w:szCs w:val="28"/>
        </w:rPr>
      </w:pPr>
      <w:r w:rsidRPr="001E28F7">
        <w:rPr>
          <w:rFonts w:ascii="仿宋_GB2312" w:eastAsia="仿宋_GB2312" w:hint="eastAsia"/>
          <w:sz w:val="28"/>
          <w:szCs w:val="28"/>
        </w:rPr>
        <w:t>七、本公告自2021年10月1日起执行。《财政部 国家税务总局关于廉租住房经济适用住房和住房租赁有关税收政策的通知》（财税〔2008〕24号）第二条第（四）项规定同时废止。</w:t>
      </w:r>
    </w:p>
    <w:p w:rsidR="001E28F7" w:rsidRPr="001E28F7" w:rsidRDefault="001E28F7" w:rsidP="001E28F7">
      <w:pPr>
        <w:ind w:firstLine="560"/>
        <w:rPr>
          <w:rFonts w:ascii="仿宋_GB2312" w:eastAsia="仿宋_GB2312" w:hint="eastAsia"/>
          <w:sz w:val="28"/>
          <w:szCs w:val="28"/>
        </w:rPr>
      </w:pPr>
    </w:p>
    <w:p w:rsidR="001E28F7" w:rsidRPr="001E28F7" w:rsidRDefault="001E28F7" w:rsidP="001E28F7">
      <w:pPr>
        <w:ind w:firstLineChars="900" w:firstLine="2520"/>
        <w:rPr>
          <w:rFonts w:ascii="仿宋_GB2312" w:eastAsia="仿宋_GB2312" w:hint="eastAsia"/>
          <w:sz w:val="28"/>
          <w:szCs w:val="28"/>
        </w:rPr>
      </w:pPr>
      <w:r w:rsidRPr="001E28F7">
        <w:rPr>
          <w:rFonts w:ascii="仿宋_GB2312" w:eastAsia="仿宋_GB2312" w:hint="eastAsia"/>
          <w:sz w:val="28"/>
          <w:szCs w:val="28"/>
        </w:rPr>
        <w:t>财政部 税务总局 住房城乡建设部</w:t>
      </w:r>
    </w:p>
    <w:p w:rsidR="001E28F7" w:rsidRPr="001E28F7" w:rsidRDefault="001E28F7" w:rsidP="001E28F7">
      <w:pPr>
        <w:ind w:firstLineChars="1300" w:firstLine="3640"/>
        <w:rPr>
          <w:rFonts w:ascii="仿宋_GB2312" w:eastAsia="仿宋_GB2312" w:hint="eastAsia"/>
          <w:sz w:val="28"/>
          <w:szCs w:val="28"/>
        </w:rPr>
      </w:pPr>
      <w:r w:rsidRPr="001E28F7">
        <w:rPr>
          <w:rFonts w:ascii="仿宋_GB2312" w:eastAsia="仿宋_GB2312" w:hint="eastAsia"/>
          <w:sz w:val="28"/>
          <w:szCs w:val="28"/>
        </w:rPr>
        <w:t>2021年7月15日</w:t>
      </w:r>
    </w:p>
    <w:sectPr w:rsidR="001E28F7" w:rsidRPr="001E2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96108"/>
    <w:multiLevelType w:val="hybridMultilevel"/>
    <w:tmpl w:val="EF2AE886"/>
    <w:lvl w:ilvl="0" w:tplc="44A84016">
      <w:start w:val="1"/>
      <w:numFmt w:val="japaneseCounting"/>
      <w:lvlText w:val="%1、"/>
      <w:lvlJc w:val="left"/>
      <w:pPr>
        <w:ind w:left="1595" w:hanging="10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F7"/>
    <w:rsid w:val="001E28F7"/>
    <w:rsid w:val="004F5666"/>
    <w:rsid w:val="0057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8F7"/>
    <w:pPr>
      <w:ind w:firstLineChars="200" w:firstLine="420"/>
    </w:pPr>
  </w:style>
  <w:style w:type="character" w:customStyle="1" w:styleId="hao11">
    <w:name w:val="hao11"/>
    <w:basedOn w:val="a0"/>
    <w:rsid w:val="004F5666"/>
    <w:rPr>
      <w:color w:val="D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8F7"/>
    <w:pPr>
      <w:ind w:firstLineChars="200" w:firstLine="420"/>
    </w:pPr>
  </w:style>
  <w:style w:type="character" w:customStyle="1" w:styleId="hao11">
    <w:name w:val="hao11"/>
    <w:basedOn w:val="a0"/>
    <w:rsid w:val="004F5666"/>
    <w:rPr>
      <w:color w:val="D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164</Words>
  <Characters>940</Characters>
  <Application>Microsoft Office Word</Application>
  <DocSecurity>0</DocSecurity>
  <Lines>7</Lines>
  <Paragraphs>2</Paragraphs>
  <ScaleCrop>false</ScaleCrop>
  <Company>china</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2021-08-04T09:20:00Z</dcterms:created>
  <dcterms:modified xsi:type="dcterms:W3CDTF">2021-08-04T09:26:00Z</dcterms:modified>
</cp:coreProperties>
</file>