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16" w:rsidRPr="00031A16" w:rsidRDefault="00031A16" w:rsidP="00031A16">
      <w:pPr>
        <w:pStyle w:val="a3"/>
        <w:spacing w:before="0" w:beforeAutospacing="0" w:after="0" w:afterAutospacing="0" w:line="580" w:lineRule="exact"/>
        <w:rPr>
          <w:rFonts w:ascii="黑体" w:eastAsia="黑体" w:hAnsi="黑体" w:cs="Times New Roman" w:hint="eastAsia"/>
          <w:kern w:val="2"/>
          <w:sz w:val="32"/>
          <w:szCs w:val="32"/>
        </w:rPr>
      </w:pPr>
      <w:r w:rsidRPr="00031A16">
        <w:rPr>
          <w:rFonts w:ascii="黑体" w:eastAsia="黑体" w:hAnsi="黑体" w:cs="Times New Roman" w:hint="eastAsia"/>
          <w:kern w:val="2"/>
          <w:sz w:val="32"/>
          <w:szCs w:val="32"/>
        </w:rPr>
        <w:t>附件2</w:t>
      </w:r>
    </w:p>
    <w:p w:rsidR="00031A16" w:rsidRDefault="00031A16" w:rsidP="00031A16">
      <w:pPr>
        <w:pStyle w:val="a3"/>
        <w:spacing w:before="0" w:beforeAutospacing="0" w:after="0" w:afterAutospacing="0" w:line="580" w:lineRule="exact"/>
        <w:ind w:firstLine="480"/>
        <w:jc w:val="center"/>
        <w:rPr>
          <w:rFonts w:ascii="方正小标宋简体" w:eastAsia="方正小标宋简体" w:hAnsi="Times New Roman" w:cs="Times New Roman" w:hint="eastAsia"/>
          <w:kern w:val="2"/>
          <w:sz w:val="44"/>
          <w:szCs w:val="20"/>
        </w:rPr>
      </w:pPr>
    </w:p>
    <w:p w:rsidR="00D83379" w:rsidRPr="00D83379" w:rsidRDefault="00D83379" w:rsidP="00031A16">
      <w:pPr>
        <w:pStyle w:val="a3"/>
        <w:spacing w:before="0" w:beforeAutospacing="0" w:after="0" w:afterAutospacing="0" w:line="580" w:lineRule="exact"/>
        <w:ind w:firstLine="480"/>
        <w:jc w:val="center"/>
        <w:rPr>
          <w:rFonts w:ascii="方正小标宋简体" w:eastAsia="方正小标宋简体" w:hAnsi="Times New Roman" w:cs="Times New Roman"/>
          <w:kern w:val="2"/>
          <w:sz w:val="44"/>
          <w:szCs w:val="20"/>
        </w:rPr>
      </w:pPr>
      <w:r w:rsidRPr="00D83379">
        <w:rPr>
          <w:rFonts w:ascii="方正小标宋简体" w:eastAsia="方正小标宋简体" w:hAnsi="Times New Roman" w:cs="Times New Roman" w:hint="eastAsia"/>
          <w:kern w:val="2"/>
          <w:sz w:val="44"/>
          <w:szCs w:val="20"/>
        </w:rPr>
        <w:t>财政监督“十不准”工作纪律</w:t>
      </w:r>
    </w:p>
    <w:p w:rsidR="00031A16" w:rsidRDefault="00031A16" w:rsidP="00031A16">
      <w:pPr>
        <w:pStyle w:val="a3"/>
        <w:spacing w:before="0" w:beforeAutospacing="0" w:after="0" w:afterAutospacing="0" w:line="580" w:lineRule="exact"/>
        <w:ind w:firstLineChars="200" w:firstLine="640"/>
        <w:jc w:val="both"/>
        <w:rPr>
          <w:rFonts w:ascii="仿宋" w:eastAsia="仿宋" w:hAnsi="仿宋" w:cstheme="minorBidi" w:hint="eastAsia"/>
          <w:color w:val="333333"/>
          <w:kern w:val="2"/>
          <w:sz w:val="32"/>
          <w:szCs w:val="32"/>
        </w:rPr>
      </w:pP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一、不准在监督过程中发表与中央的路线方针政策和决定以及中央的决策部署相违背的言论；</w:t>
      </w: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二、不准隐瞒、包庇被监督人的违法、违规问题，或者利用监督职权刁难、打击、报复被监督人；</w:t>
      </w: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三、不准由被监督人及其关系人支付或者补贴住宿费、交通费、电话费等费用；</w:t>
      </w: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四、不准接受被监督人及其关系人的礼金、礼品、消费卡、纪念品、有价证券和支付凭证等；</w:t>
      </w: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五、不准参加被监督人及其关系人安排的宴请、旅游、娱乐等活动；</w:t>
      </w: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六、不准向被监督人提出与监督工作无关的要求；</w:t>
      </w: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七、不准在非工作场合接待被监督人及其关系人的工作人员；</w:t>
      </w: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八、不准利用监督职权或者在监督过程中获悉的商业秘密、内部消息等为自己或他人谋利；</w:t>
      </w: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九、不准在财政部门</w:t>
      </w:r>
      <w:proofErr w:type="gramStart"/>
      <w:r w:rsidRPr="00031A16">
        <w:rPr>
          <w:rFonts w:ascii="仿宋_GB2312" w:eastAsia="仿宋_GB2312" w:hAnsi="仿宋" w:cstheme="minorBidi" w:hint="eastAsia"/>
          <w:kern w:val="2"/>
          <w:sz w:val="32"/>
          <w:szCs w:val="32"/>
        </w:rPr>
        <w:t>作出</w:t>
      </w:r>
      <w:proofErr w:type="gramEnd"/>
      <w:r w:rsidRPr="00031A16">
        <w:rPr>
          <w:rFonts w:ascii="仿宋_GB2312" w:eastAsia="仿宋_GB2312" w:hAnsi="仿宋" w:cstheme="minorBidi" w:hint="eastAsia"/>
          <w:kern w:val="2"/>
          <w:sz w:val="32"/>
          <w:szCs w:val="32"/>
        </w:rPr>
        <w:t>结论之前私自向被监督人通报相关情况或者泄露工作秘密；</w:t>
      </w:r>
    </w:p>
    <w:p w:rsidR="00D83379" w:rsidRPr="00031A16"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031A16">
        <w:rPr>
          <w:rFonts w:ascii="仿宋_GB2312" w:eastAsia="仿宋_GB2312" w:hAnsi="仿宋" w:cstheme="minorBidi" w:hint="eastAsia"/>
          <w:kern w:val="2"/>
          <w:sz w:val="32"/>
          <w:szCs w:val="32"/>
        </w:rPr>
        <w:t>十、不准违反法定程序实施行政处理、处罚，或者擅自改变行政处理、处罚的种类、幅度。</w:t>
      </w:r>
    </w:p>
    <w:p w:rsidR="00D83379" w:rsidRPr="00D83379" w:rsidRDefault="00D83379" w:rsidP="00031A16">
      <w:pPr>
        <w:pStyle w:val="a3"/>
        <w:spacing w:before="0" w:beforeAutospacing="0" w:after="0" w:afterAutospacing="0" w:line="580" w:lineRule="exact"/>
        <w:ind w:firstLine="480"/>
        <w:jc w:val="both"/>
        <w:rPr>
          <w:rFonts w:ascii="仿宋" w:eastAsia="仿宋" w:hAnsi="仿宋" w:cstheme="minorBidi"/>
          <w:color w:val="333333"/>
          <w:kern w:val="2"/>
          <w:sz w:val="32"/>
          <w:szCs w:val="32"/>
        </w:rPr>
      </w:pPr>
    </w:p>
    <w:p w:rsidR="00D83379" w:rsidRPr="00D83379" w:rsidRDefault="00D83379" w:rsidP="0023022D">
      <w:pPr>
        <w:pStyle w:val="a3"/>
        <w:spacing w:before="0" w:beforeAutospacing="0" w:after="0" w:afterAutospacing="0" w:line="580" w:lineRule="exact"/>
        <w:jc w:val="center"/>
        <w:rPr>
          <w:rFonts w:ascii="方正小标宋简体" w:eastAsia="方正小标宋简体" w:hAnsi="Times New Roman" w:cs="Times New Roman"/>
          <w:kern w:val="2"/>
          <w:sz w:val="44"/>
          <w:szCs w:val="20"/>
        </w:rPr>
      </w:pPr>
      <w:r w:rsidRPr="00D83379">
        <w:rPr>
          <w:rFonts w:ascii="方正小标宋简体" w:eastAsia="方正小标宋简体" w:hAnsi="Times New Roman" w:cs="Times New Roman" w:hint="eastAsia"/>
          <w:kern w:val="2"/>
          <w:sz w:val="44"/>
          <w:szCs w:val="20"/>
        </w:rPr>
        <w:lastRenderedPageBreak/>
        <w:t>财政监督“四严禁”工作要求</w:t>
      </w:r>
    </w:p>
    <w:p w:rsidR="0023022D" w:rsidRPr="0023022D" w:rsidRDefault="0023022D" w:rsidP="00031A16">
      <w:pPr>
        <w:pStyle w:val="a3"/>
        <w:spacing w:before="0" w:beforeAutospacing="0" w:after="0" w:afterAutospacing="0" w:line="580" w:lineRule="exact"/>
        <w:ind w:firstLineChars="200" w:firstLine="640"/>
        <w:jc w:val="both"/>
        <w:rPr>
          <w:rFonts w:ascii="仿宋" w:eastAsia="仿宋" w:hAnsi="仿宋" w:cstheme="minorBidi" w:hint="eastAsia"/>
          <w:kern w:val="2"/>
          <w:sz w:val="32"/>
          <w:szCs w:val="32"/>
        </w:rPr>
      </w:pPr>
      <w:bookmarkStart w:id="0" w:name="_GoBack"/>
      <w:bookmarkEnd w:id="0"/>
    </w:p>
    <w:p w:rsidR="00D83379" w:rsidRPr="0023022D"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23022D">
        <w:rPr>
          <w:rFonts w:ascii="仿宋_GB2312" w:eastAsia="仿宋_GB2312" w:hAnsi="仿宋" w:cstheme="minorBidi" w:hint="eastAsia"/>
          <w:kern w:val="2"/>
          <w:sz w:val="32"/>
          <w:szCs w:val="32"/>
        </w:rPr>
        <w:t>一、严禁干预被监督单位资金分配等具体业务；</w:t>
      </w:r>
    </w:p>
    <w:p w:rsidR="00D83379" w:rsidRPr="0023022D"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23022D">
        <w:rPr>
          <w:rFonts w:ascii="仿宋_GB2312" w:eastAsia="仿宋_GB2312" w:hAnsi="仿宋" w:cstheme="minorBidi" w:hint="eastAsia"/>
          <w:kern w:val="2"/>
          <w:sz w:val="32"/>
          <w:szCs w:val="32"/>
        </w:rPr>
        <w:t>二、严禁以授课费、咨询费等方式从被监督单位获得报酬；</w:t>
      </w:r>
    </w:p>
    <w:p w:rsidR="00D83379" w:rsidRPr="0023022D"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23022D">
        <w:rPr>
          <w:rFonts w:ascii="仿宋_GB2312" w:eastAsia="仿宋_GB2312" w:hAnsi="仿宋" w:cstheme="minorBidi" w:hint="eastAsia"/>
          <w:kern w:val="2"/>
          <w:sz w:val="32"/>
          <w:szCs w:val="32"/>
        </w:rPr>
        <w:t>三、严禁向被监督单位推销商品或介绍业务；</w:t>
      </w:r>
    </w:p>
    <w:p w:rsidR="00D83379" w:rsidRPr="0023022D" w:rsidRDefault="00D83379" w:rsidP="00031A16">
      <w:pPr>
        <w:pStyle w:val="a3"/>
        <w:spacing w:before="0" w:beforeAutospacing="0" w:after="0" w:afterAutospacing="0" w:line="580" w:lineRule="exact"/>
        <w:ind w:firstLineChars="200" w:firstLine="640"/>
        <w:jc w:val="both"/>
        <w:rPr>
          <w:rFonts w:ascii="仿宋_GB2312" w:eastAsia="仿宋_GB2312" w:hAnsi="仿宋" w:cstheme="minorBidi" w:hint="eastAsia"/>
          <w:kern w:val="2"/>
          <w:sz w:val="32"/>
          <w:szCs w:val="32"/>
        </w:rPr>
      </w:pPr>
      <w:r w:rsidRPr="0023022D">
        <w:rPr>
          <w:rFonts w:ascii="仿宋_GB2312" w:eastAsia="仿宋_GB2312" w:hAnsi="仿宋" w:cstheme="minorBidi" w:hint="eastAsia"/>
          <w:kern w:val="2"/>
          <w:sz w:val="32"/>
          <w:szCs w:val="32"/>
        </w:rPr>
        <w:t>四、严禁工作期间饮酒和酒后驾驶机动车。</w:t>
      </w:r>
    </w:p>
    <w:p w:rsidR="008D0B99" w:rsidRPr="0023022D" w:rsidRDefault="008D0B99" w:rsidP="00031A16">
      <w:pPr>
        <w:pStyle w:val="a3"/>
        <w:spacing w:before="0" w:beforeAutospacing="0" w:after="0" w:afterAutospacing="0" w:line="580" w:lineRule="exact"/>
        <w:ind w:firstLine="480"/>
        <w:jc w:val="both"/>
        <w:rPr>
          <w:rFonts w:ascii="仿宋_GB2312" w:eastAsia="仿宋_GB2312" w:hAnsi="仿宋" w:cstheme="minorBidi" w:hint="eastAsia"/>
          <w:kern w:val="2"/>
          <w:sz w:val="32"/>
          <w:szCs w:val="32"/>
        </w:rPr>
      </w:pPr>
    </w:p>
    <w:p w:rsidR="00031A16" w:rsidRPr="00D83379" w:rsidRDefault="00031A16">
      <w:pPr>
        <w:pStyle w:val="a3"/>
        <w:spacing w:before="0" w:beforeAutospacing="0" w:after="0" w:afterAutospacing="0" w:line="580" w:lineRule="exact"/>
        <w:ind w:firstLine="480"/>
        <w:jc w:val="both"/>
        <w:rPr>
          <w:rFonts w:ascii="仿宋" w:eastAsia="仿宋" w:hAnsi="仿宋" w:cstheme="minorBidi"/>
          <w:color w:val="333333"/>
          <w:kern w:val="2"/>
          <w:sz w:val="32"/>
          <w:szCs w:val="32"/>
        </w:rPr>
      </w:pPr>
    </w:p>
    <w:sectPr w:rsidR="00031A16" w:rsidRPr="00D83379" w:rsidSect="00C749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64" w:rsidRDefault="004D2064" w:rsidP="00D83379">
      <w:r>
        <w:separator/>
      </w:r>
    </w:p>
  </w:endnote>
  <w:endnote w:type="continuationSeparator" w:id="0">
    <w:p w:rsidR="004D2064" w:rsidRDefault="004D2064" w:rsidP="00D8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64" w:rsidRDefault="004D2064" w:rsidP="00D83379">
      <w:r>
        <w:separator/>
      </w:r>
    </w:p>
  </w:footnote>
  <w:footnote w:type="continuationSeparator" w:id="0">
    <w:p w:rsidR="004D2064" w:rsidRDefault="004D2064" w:rsidP="00D8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69"/>
    <w:rsid w:val="00031A16"/>
    <w:rsid w:val="001C5103"/>
    <w:rsid w:val="0023022D"/>
    <w:rsid w:val="003534AB"/>
    <w:rsid w:val="004D2064"/>
    <w:rsid w:val="005D5A83"/>
    <w:rsid w:val="006454FB"/>
    <w:rsid w:val="00667BDB"/>
    <w:rsid w:val="006F1030"/>
    <w:rsid w:val="00773DDA"/>
    <w:rsid w:val="008D0B99"/>
    <w:rsid w:val="009752E8"/>
    <w:rsid w:val="009A6869"/>
    <w:rsid w:val="00A01B04"/>
    <w:rsid w:val="00A161E4"/>
    <w:rsid w:val="00B654AD"/>
    <w:rsid w:val="00CA25CA"/>
    <w:rsid w:val="00D83379"/>
    <w:rsid w:val="00F31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8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83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3379"/>
    <w:rPr>
      <w:sz w:val="18"/>
      <w:szCs w:val="18"/>
    </w:rPr>
  </w:style>
  <w:style w:type="paragraph" w:styleId="a5">
    <w:name w:val="footer"/>
    <w:basedOn w:val="a"/>
    <w:link w:val="Char0"/>
    <w:uiPriority w:val="99"/>
    <w:unhideWhenUsed/>
    <w:rsid w:val="00D83379"/>
    <w:pPr>
      <w:tabs>
        <w:tab w:val="center" w:pos="4153"/>
        <w:tab w:val="right" w:pos="8306"/>
      </w:tabs>
      <w:snapToGrid w:val="0"/>
      <w:jc w:val="left"/>
    </w:pPr>
    <w:rPr>
      <w:sz w:val="18"/>
      <w:szCs w:val="18"/>
    </w:rPr>
  </w:style>
  <w:style w:type="character" w:customStyle="1" w:styleId="Char0">
    <w:name w:val="页脚 Char"/>
    <w:basedOn w:val="a0"/>
    <w:link w:val="a5"/>
    <w:uiPriority w:val="99"/>
    <w:rsid w:val="00D833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8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83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3379"/>
    <w:rPr>
      <w:sz w:val="18"/>
      <w:szCs w:val="18"/>
    </w:rPr>
  </w:style>
  <w:style w:type="paragraph" w:styleId="a5">
    <w:name w:val="footer"/>
    <w:basedOn w:val="a"/>
    <w:link w:val="Char0"/>
    <w:uiPriority w:val="99"/>
    <w:unhideWhenUsed/>
    <w:rsid w:val="00D83379"/>
    <w:pPr>
      <w:tabs>
        <w:tab w:val="center" w:pos="4153"/>
        <w:tab w:val="right" w:pos="8306"/>
      </w:tabs>
      <w:snapToGrid w:val="0"/>
      <w:jc w:val="left"/>
    </w:pPr>
    <w:rPr>
      <w:sz w:val="18"/>
      <w:szCs w:val="18"/>
    </w:rPr>
  </w:style>
  <w:style w:type="character" w:customStyle="1" w:styleId="Char0">
    <w:name w:val="页脚 Char"/>
    <w:basedOn w:val="a0"/>
    <w:link w:val="a5"/>
    <w:uiPriority w:val="99"/>
    <w:rsid w:val="00D833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DFD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Words>
  <Characters>421</Characters>
  <Application>Microsoft Office Word</Application>
  <DocSecurity>0</DocSecurity>
  <Lines>3</Lines>
  <Paragraphs>1</Paragraphs>
  <ScaleCrop>false</ScaleCrop>
  <Company>China</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游俊毅</dc:creator>
  <cp:lastModifiedBy>请示报告答复</cp:lastModifiedBy>
  <cp:revision>5</cp:revision>
  <dcterms:created xsi:type="dcterms:W3CDTF">2021-06-21T02:19:00Z</dcterms:created>
  <dcterms:modified xsi:type="dcterms:W3CDTF">2021-06-21T07:48:00Z</dcterms:modified>
</cp:coreProperties>
</file>