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《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鹤山市“数字政府”建设实施方案（2020-2021年）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》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依据《广东省“数字政府”建设总体规划（2018-2020年）》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lang w:val="en-US" w:eastAsia="zh-CN" w:bidi="ar"/>
        </w:rPr>
        <w:t>《江门市“数字政府”建设总体规划（2019-2021年）》</w:t>
      </w:r>
      <w:r>
        <w:rPr>
          <w:rFonts w:hint="eastAsia" w:ascii="仿宋_GB2312" w:hAnsi="仿宋_GB2312" w:eastAsia="仿宋_GB2312" w:cs="仿宋_GB2312"/>
          <w:sz w:val="28"/>
          <w:szCs w:val="28"/>
        </w:rPr>
        <w:t>等文件精神，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为加强顶层设计，</w:t>
      </w:r>
      <w:r>
        <w:rPr>
          <w:rFonts w:hint="eastAsia" w:ascii="仿宋_GB2312" w:hAnsi="仿宋_GB2312" w:eastAsia="仿宋_GB2312" w:cs="仿宋_GB2312"/>
          <w:sz w:val="28"/>
          <w:szCs w:val="28"/>
        </w:rPr>
        <w:t>结合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鹤山市</w:t>
      </w:r>
      <w:r>
        <w:rPr>
          <w:rFonts w:hint="eastAsia" w:ascii="仿宋_GB2312" w:hAnsi="仿宋_GB2312" w:eastAsia="仿宋_GB2312" w:cs="仿宋_GB2312"/>
          <w:sz w:val="28"/>
          <w:szCs w:val="28"/>
        </w:rPr>
        <w:t>经济社会发展需求，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统筹推进鹤山市“数字政府”的建设，指导各部门、各镇（街）按照“全市一盘棋”开展工作，我局研究起草了《鹤山市“数字政府”建设实施方案（2020-2021年）》，现就文稿起草有关情况作简要说明。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60" w:lineRule="auto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一、方案编制思路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Toc24396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（一）以衔接省市“数字政府”建设总体规划、文明城市和智慧城市创建目标、成果和资源为立足点。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《鹤山市“数字政府”建设实施方案（2020-2021年）》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以《广东省“数字政府”建设总体规划（2018-2020年）》、《江门市“数字政府”建设总体规划（2019-2021年）》为依据，在纲要性文件的统领下进行各部分内容编制。同时，关注“数字政府”和文明城市、新型智慧城市建设的有效衔接，充分考虑到鹤山可用的资源，在理解文明鹤山、智慧鹤山建设目标和成果的基础上，区分出哪些资源直接使用，哪些资源变化使用，哪些资源全新打造，避免重复建设，增强鹤山市“数字政府”建设的操作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1" w:name="_Toc657"/>
      <w:bookmarkStart w:id="2" w:name="_Toc28092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（二）以对标国内国际先进做法</w:t>
      </w:r>
      <w:bookmarkEnd w:id="1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为发展点。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对标国内福建、浙江、江苏、贵州、北京、上海、深圳、广州、杭州、成都等省市的先进经验做法，并结合美国、英国、澳大利亚、新加坡等“数字政府”国际先进地区的经验，比如美国的“以公民为中心”，英国的“政府即平台”，新加坡的“整体政府”，浙江的“最多跑一次”，江苏的“不见面审批”，上海的“一网通办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（三）以掌握重点领域业务特征及需求为落脚点。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方案编制在了解重点领域的重点业务特征、现状及问题的基础上，梳理业务流程，挖掘业务需求，以促进政务服务创新改革为重点，促进信息技术应用的全方位渗透，增强“数字政府”技术体系架构与业务体系架构的融合，提高“数字政府”建设的科学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3" w:name="_Toc29114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（四）以基础先行、应用示范、逐步推广为“数字政府”实施路径。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方案编制以2020-2021年优先建设的主要领域、重大项目为突破口，先行先试，总结经验，以示范试点带动鹤山市“数字政府”的整体落地实施。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60" w:lineRule="auto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方案编制过程及征求意见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方案整体编制过程历时6个月，编制工作主要从五个方面开展。一是开展方案编制前的调研准备工作，了解鹤山市“数字政府”建设现状和需求，并根据收集到的资料初步勾勒出方案框架。二是参加江门市“数字政府”改革建设培训，在认真学习研究其他地方“数字政府”建设先进做法的前提下，形成方案初稿。三是初步方案编制完成后，对方案内容涉及的部门和技术公司开展可行性调研，修正补充方案内容。四是在《广东省“数字政府”建设总体规划（2018-2020年）》、《广东省“数字政府”建设总体规划（2018-2020年）实施方案》、《广东省政务数据治理专项规划（2019-2021年）》、《江门市“数字政府”建设总体规划（2019-2021年）》等最新文件学习和深入领会的基础上，进一步明确我市“数字政府”建设方案的总体要求、主要任务和保障措施，不断对方案进行修改完善。五是方案终稿完成后，向江门市政数局、鹤山市领导、鹤山市各部门、专家广泛征求意见，进一步优化方案。其中，2019年10月10日，我局向全市45个相关单位征求意见，共收到17个单位书面</w:t>
      </w:r>
      <w:bookmarkStart w:id="9" w:name="_GoBack"/>
      <w:bookmarkEnd w:id="9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反馈意见，均表示对方案无修改意见，其余单位逾期未回复。2019年11月22日，我局再次向全市45个相关单位征求对修改后方案的意见，42个单位反馈无修改意见，1个单位提出的建议被接纳，2个单位逾期未提出修改意见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方案基本框架和主要内容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方案主要有“数字政府”建设总体要求、主要任务、保障措施及附表工作任务清单组成。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以习近平新时代中国特色社会主义思想为指导，全面贯彻党的十九大和十九届二中、三中、四中全会精神，深入贯彻落实习近平总书记对广东“四个坚持”、“三个支撑”、“四个走在前列”的重要指示，按照国务院推进“互联网+政务服务”和省市提出“数字政府”改革建设的要求，结合鹤山实际，开展“数字政府”建设工作，推进资源整合共享和开发利用，高标准提升政务服务能力和现代化治理水平，打造一流的营商环境和政务环境。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坚持“政府引领、市场推动”、“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上下衔接，整合资源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”、“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以人为本、服务至上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”、“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有序推进、重点突破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”、“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协动创新、安全可靠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的工作原则，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以需求为导向，以数据为支撑，以“技术创新+服务创新”为驱动，以制度为保障，以集约化、一体化建设为要求，完善数字基础设施建设，加强信息安全和制度规范保障，全面构建数据治理管控体系，充分发挥数据的支点作用，着力塑造“整体协同、服务高效、智慧治理、安全可靠”的“数字政府”，为鹤山数字经济发展注入新动能，为湾区“数字政府”建设打造新样本。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目标要求：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通过构建“数字政府”四大体系（组织管理体系、基础支撑体系、安全保障体系、数据治理体系），实施“数字政府”三大工程（数字利民工程、数字惠企工程、政府慧治工程），实现跨层级、跨地域、跨系统、跨部门、跨业务的协同管理和服务，全面提高政府现代化治理水平，把鹤山打造成为有温度、有速度、有热度、有高度、有深度的湾区智慧创业之城、幸福宜居之城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构建统筹有力的组织管理体系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按照“管运分离”的原则，在省市“数字政府”改革建设组织管理体系框架下，加强决策统筹、工作统筹、经费统筹、人员统筹、项目统筹，构建“统一领导、上下衔接、运作高效、统筹有力、整体推进”的鹤山市“数字政府”组织管理体系。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二是构建集约共享的基础支撑体系。</w:t>
      </w:r>
      <w:bookmarkStart w:id="4" w:name="_Toc20181556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在省市统一部署下，实施系统迁移上云、政务网络升级改造、城市全面感知三大基础工作，实现“一朵云（政务云）”承载、“一张网（政务网）”连通、“一张图（地理空间图）”感知，促进各功能系统有机融合、一体化运作。推进省市“数字政府”公用模块政务应用，提高系统功能效用和集约化建设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三是</w:t>
      </w:r>
      <w:bookmarkEnd w:id="4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构建可管可控的安全保障体系。</w:t>
      </w:r>
      <w:bookmarkStart w:id="5" w:name="_Toc20181564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严格遵循《中华人民共和国网络安全法》及信息系统安全等级保护要求等标准规范要求，按照“统一领导、统一标准、统一规划、统一实施”的原则，建设完善“多维联动、立体防护”的网络信息安全体系，提高“数字政府”整体安全防护能力，为鹤山市“数字政府”安全运行管理保驾护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四是</w:t>
      </w:r>
      <w:bookmarkEnd w:id="5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构建融合汇聚的数据管控体系。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开展政务数据专项治理工作，建立完整可视的政务图谱，完善基础库、主题库建设，开展政务服务事项数源供需对接，打造有深度的鹤山市一体化数据管控体系，深化数据的共享交换和开放利用，助力建设有高度的智慧型政府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。</w:t>
      </w:r>
      <w:bookmarkStart w:id="6" w:name="_Toc2018156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五是</w:t>
      </w:r>
      <w:bookmarkEnd w:id="6"/>
      <w:bookmarkStart w:id="7" w:name="OLE_LINK1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实施数字利民工程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  <w:bookmarkEnd w:id="7"/>
      <w:bookmarkStart w:id="8" w:name="_Toc20181573"/>
      <w:r>
        <w:rPr>
          <w:rFonts w:hint="eastAsia" w:ascii="仿宋_GB2312" w:hAnsi="仿宋" w:eastAsia="仿宋_GB2312" w:cs="仿宋"/>
          <w:bCs/>
          <w:color w:val="000000"/>
          <w:sz w:val="28"/>
        </w:rPr>
        <w:t>以“业务数据化，数据业务化”为主线，实施数字利民工程，全面提升公众服务体验，提升公众的幸福感、体验感，构建有温度的</w:t>
      </w:r>
      <w:r>
        <w:rPr>
          <w:rFonts w:hint="eastAsia" w:ascii="仿宋_GB2312" w:hAnsi="仿宋" w:eastAsia="仿宋_GB2312" w:cs="仿宋"/>
          <w:b/>
          <w:color w:val="000000"/>
          <w:sz w:val="28"/>
        </w:rPr>
        <w:t>“幸福之城”“宜居之城”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六是</w:t>
      </w:r>
      <w:bookmarkEnd w:id="8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实施数字惠企工程。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全面提升鹤山在招商引资、投资建设、科技创新、资源利用、资本运用、人才培育和产业决策等多个方面的竞争优势，推动产业结构优化升级，降低企业经营成本。不断优化公平公正公开的营商环境，促进企业生态良好发展，打造有热度的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“魅力之城”、“创业之城”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spacing w:line="360" w:lineRule="auto"/>
        <w:ind w:firstLine="560" w:firstLineChars="200"/>
        <w:jc w:val="left"/>
        <w:rPr>
          <w:rFonts w:hint="eastAsia"/>
          <w:b w:val="0"/>
          <w:bCs w:val="0"/>
          <w:color w:val="00000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七是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实施政府慧治工程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运用大数据、云计算、物联网等信息技术，实现</w:t>
      </w:r>
      <w:r>
        <w:rPr>
          <w:rFonts w:hint="eastAsia" w:ascii="仿宋_GB2312" w:hAnsi="微软雅黑" w:eastAsia="仿宋_GB2312"/>
          <w:color w:val="000000"/>
          <w:sz w:val="28"/>
          <w:szCs w:val="28"/>
        </w:rPr>
        <w:t>现政府内外部管治一体化、精准化，持续推进城市品质优化提升，全面助力创建</w:t>
      </w:r>
      <w:r>
        <w:rPr>
          <w:rFonts w:hint="eastAsia" w:ascii="仿宋_GB2312" w:hAnsi="微软雅黑" w:eastAsia="仿宋_GB2312"/>
          <w:b/>
          <w:bCs/>
          <w:color w:val="000000"/>
          <w:sz w:val="28"/>
          <w:szCs w:val="28"/>
        </w:rPr>
        <w:t>“文明城市”</w:t>
      </w:r>
      <w:r>
        <w:rPr>
          <w:rFonts w:hint="eastAsia" w:ascii="仿宋_GB2312" w:hAnsi="微软雅黑" w:eastAsia="仿宋_GB2312"/>
          <w:b w:val="0"/>
          <w:bCs w:val="0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从加强工作协同、做好资金保障、加强考核评估、加强培训宣传四个方面保障落实人、财、物资源保障等。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附表《鹤山市“数字政府”建设工作任务清单》包含七大任务、30个重点项目，列明了具体工作的牵头单位、配合单位及完成时间要求。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鹤山市政务服务数据管理局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0"/>
        <w:rPr>
          <w:rFonts w:hint="default" w:ascii="仿宋_GB2312" w:hAnsi="仿宋_GB2312" w:eastAsia="仿宋_GB2312" w:cs="仿宋_GB2312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8"/>
          <w:szCs w:val="28"/>
          <w:lang w:val="en-US" w:eastAsia="zh-CN" w:bidi="ar-SA"/>
        </w:rPr>
        <w:t>2019年12月25</w:t>
      </w:r>
      <w:r>
        <w:rPr>
          <w:rFonts w:hint="eastAsia" w:ascii="仿宋_GB2312" w:hAnsi="仿宋_GB2312" w:eastAsia="仿宋_GB2312" w:cs="仿宋_GB2312"/>
          <w:b w:val="0"/>
          <w:kern w:val="2"/>
          <w:sz w:val="28"/>
          <w:szCs w:val="28"/>
          <w:lang w:val="en-US" w:eastAsia="zh-CN" w:bidi="ar-SA"/>
        </w:rPr>
        <w:t xml:space="preserve">日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A65F"/>
    <w:multiLevelType w:val="singleLevel"/>
    <w:tmpl w:val="0DFAA65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DDBAA8D"/>
    <w:multiLevelType w:val="singleLevel"/>
    <w:tmpl w:val="4DDBAA8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60C6582"/>
    <w:multiLevelType w:val="singleLevel"/>
    <w:tmpl w:val="660C658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9680A"/>
    <w:rsid w:val="05BE6E84"/>
    <w:rsid w:val="05FD155E"/>
    <w:rsid w:val="06F205DE"/>
    <w:rsid w:val="0C9C1BC6"/>
    <w:rsid w:val="0FD733A9"/>
    <w:rsid w:val="1051336E"/>
    <w:rsid w:val="119807AE"/>
    <w:rsid w:val="11E220A6"/>
    <w:rsid w:val="15290139"/>
    <w:rsid w:val="15AF01DA"/>
    <w:rsid w:val="1611622F"/>
    <w:rsid w:val="19912A6C"/>
    <w:rsid w:val="1BA93710"/>
    <w:rsid w:val="1C09680A"/>
    <w:rsid w:val="2A8407EF"/>
    <w:rsid w:val="2F9A3774"/>
    <w:rsid w:val="30464AC3"/>
    <w:rsid w:val="343B6BAD"/>
    <w:rsid w:val="377D6148"/>
    <w:rsid w:val="3AA307FF"/>
    <w:rsid w:val="3C370550"/>
    <w:rsid w:val="40D53B71"/>
    <w:rsid w:val="40DB6E6D"/>
    <w:rsid w:val="47D24BEA"/>
    <w:rsid w:val="4EB53EC4"/>
    <w:rsid w:val="50601D70"/>
    <w:rsid w:val="5348506B"/>
    <w:rsid w:val="54C52690"/>
    <w:rsid w:val="55166A02"/>
    <w:rsid w:val="5DAA5AE0"/>
    <w:rsid w:val="64896960"/>
    <w:rsid w:val="67667FB0"/>
    <w:rsid w:val="707D4F5A"/>
    <w:rsid w:val="7A9A30BE"/>
    <w:rsid w:val="7FF9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2019-07-22T07:31:00Z</dcterms:created>
  <dc:creator>why</dc:creator>
  <cp:lastModifiedBy>J-WILL</cp:lastModifiedBy>
  <dcterms:modified xsi:type="dcterms:W3CDTF">2020-04-09T07:55:09Z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