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294" w:rsidRDefault="00964D03">
      <w:pPr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社区公共服务用房</w:t>
      </w:r>
      <w:r w:rsidR="00E939EC">
        <w:rPr>
          <w:rFonts w:ascii="华文中宋" w:eastAsia="华文中宋" w:hAnsi="华文中宋" w:hint="eastAsia"/>
          <w:sz w:val="44"/>
          <w:szCs w:val="44"/>
        </w:rPr>
        <w:t>移交合同</w:t>
      </w:r>
    </w:p>
    <w:p w:rsidR="00EC3294" w:rsidRDefault="00EC3294">
      <w:pPr>
        <w:jc w:val="center"/>
        <w:rPr>
          <w:rFonts w:ascii="华文中宋" w:eastAsia="华文中宋" w:hAnsi="华文中宋"/>
          <w:sz w:val="44"/>
          <w:szCs w:val="44"/>
        </w:rPr>
      </w:pPr>
    </w:p>
    <w:p w:rsidR="00EC3294" w:rsidRDefault="00964D03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甲方：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int="eastAsia"/>
          <w:sz w:val="32"/>
          <w:szCs w:val="32"/>
        </w:rPr>
        <w:t>（开发建设单位）</w:t>
      </w:r>
      <w:r>
        <w:rPr>
          <w:rFonts w:ascii="仿宋_GB2312" w:eastAsia="仿宋_GB2312" w:hAnsi="华文中宋" w:hint="eastAsia"/>
          <w:sz w:val="32"/>
          <w:szCs w:val="32"/>
        </w:rPr>
        <w:t xml:space="preserve">              </w:t>
      </w:r>
      <w:r>
        <w:rPr>
          <w:rFonts w:ascii="仿宋_GB2312" w:eastAsia="仿宋_GB2312" w:hAnsi="华文中宋"/>
          <w:sz w:val="32"/>
          <w:szCs w:val="32"/>
        </w:rPr>
        <w:t xml:space="preserve"> </w:t>
      </w:r>
    </w:p>
    <w:p w:rsidR="00EC3294" w:rsidRDefault="00964D0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乙方：鹤山市资产管理委员会办公室</w:t>
      </w:r>
    </w:p>
    <w:p w:rsidR="00EC3294" w:rsidRDefault="00EC3294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</w:p>
    <w:p w:rsidR="00EC3294" w:rsidRDefault="00964D03">
      <w:pPr>
        <w:ind w:firstLineChars="200" w:firstLine="640"/>
        <w:jc w:val="lef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</w:rPr>
        <w:t>《关于规范新建住宅物业配建社区公共服务用房的通知》(粤建房</w:t>
      </w:r>
      <w:r w:rsidR="00A81DC4">
        <w:rPr>
          <w:rFonts w:ascii="仿宋" w:eastAsia="仿宋" w:hAnsi="仿宋" w:hint="eastAsia"/>
          <w:sz w:val="32"/>
          <w:szCs w:val="32"/>
        </w:rPr>
        <w:t>﹝2015﹞</w:t>
      </w:r>
      <w:r>
        <w:rPr>
          <w:rFonts w:ascii="仿宋_GB2312" w:eastAsia="仿宋_GB2312" w:hint="eastAsia"/>
          <w:sz w:val="32"/>
          <w:szCs w:val="32"/>
        </w:rPr>
        <w:t>122号)和《鹤山市新建住宅物业配建社区公共服务用房实施细则》</w:t>
      </w:r>
      <w:r>
        <w:rPr>
          <w:rFonts w:ascii="仿宋_GB2312" w:eastAsia="仿宋_GB2312" w:hAnsi="华文中宋" w:hint="eastAsia"/>
          <w:sz w:val="32"/>
          <w:szCs w:val="32"/>
        </w:rPr>
        <w:t>文件的要求，甲方同意向乙方无偿提供社区</w:t>
      </w:r>
      <w:r>
        <w:rPr>
          <w:rFonts w:ascii="仿宋_GB2312" w:eastAsia="仿宋_GB2312" w:hint="eastAsia"/>
          <w:sz w:val="32"/>
          <w:szCs w:val="32"/>
        </w:rPr>
        <w:t>公共服务</w:t>
      </w:r>
      <w:r>
        <w:rPr>
          <w:rFonts w:ascii="仿宋_GB2312" w:eastAsia="仿宋_GB2312" w:hAnsi="华文中宋" w:hint="eastAsia"/>
          <w:sz w:val="32"/>
          <w:szCs w:val="32"/>
        </w:rPr>
        <w:t>用房，并</w:t>
      </w:r>
      <w:r w:rsidR="009F05F9">
        <w:rPr>
          <w:rFonts w:ascii="仿宋_GB2312" w:eastAsia="仿宋_GB2312" w:hAnsi="华文中宋" w:hint="eastAsia"/>
          <w:sz w:val="32"/>
          <w:szCs w:val="32"/>
        </w:rPr>
        <w:t>负责</w:t>
      </w:r>
      <w:r>
        <w:rPr>
          <w:rFonts w:ascii="仿宋_GB2312" w:eastAsia="仿宋_GB2312" w:hAnsi="华文中宋" w:hint="eastAsia"/>
          <w:sz w:val="32"/>
          <w:szCs w:val="32"/>
        </w:rPr>
        <w:t>办理社区</w:t>
      </w:r>
      <w:r>
        <w:rPr>
          <w:rFonts w:ascii="仿宋_GB2312" w:eastAsia="仿宋_GB2312" w:hint="eastAsia"/>
          <w:sz w:val="32"/>
          <w:szCs w:val="32"/>
        </w:rPr>
        <w:t>公共服务</w:t>
      </w:r>
      <w:r>
        <w:rPr>
          <w:rFonts w:ascii="仿宋_GB2312" w:eastAsia="仿宋_GB2312" w:hAnsi="华文中宋" w:hint="eastAsia"/>
          <w:sz w:val="32"/>
          <w:szCs w:val="32"/>
        </w:rPr>
        <w:t>用房产权登记于乙方名下。经甲乙双方协商，达成如下协议：</w:t>
      </w:r>
    </w:p>
    <w:p w:rsidR="00EC3294" w:rsidRDefault="00964D03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一、提供社区公共服务用房位置和规模</w:t>
      </w:r>
      <w:r w:rsidR="009F05F9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黑体" w:eastAsia="黑体" w:hAnsi="黑体" w:hint="eastAsia"/>
          <w:sz w:val="32"/>
          <w:szCs w:val="32"/>
        </w:rPr>
        <w:t xml:space="preserve">                                         </w:t>
      </w:r>
    </w:p>
    <w:p w:rsidR="00B06064" w:rsidRDefault="00964D03" w:rsidP="00B0606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甲方在</w:t>
      </w:r>
      <w:r w:rsidR="00B06064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（地点）建设</w:t>
      </w:r>
      <w:r w:rsidR="00B06064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（小区项目）；其中规划许可</w:t>
      </w:r>
      <w:r w:rsidR="00B06064">
        <w:rPr>
          <w:rFonts w:ascii="仿宋_GB2312" w:eastAsia="仿宋_GB2312"/>
          <w:sz w:val="32"/>
          <w:szCs w:val="32"/>
          <w:u w:val="single"/>
        </w:rPr>
        <w:t xml:space="preserve">            </w:t>
      </w:r>
      <w:r w:rsidR="00B06064">
        <w:rPr>
          <w:rFonts w:ascii="仿宋_GB2312" w:eastAsia="仿宋_GB2312" w:hint="eastAsia"/>
          <w:sz w:val="32"/>
          <w:szCs w:val="32"/>
        </w:rPr>
        <w:t>的项目，总建筑面积为</w:t>
      </w:r>
    </w:p>
    <w:p w:rsidR="00EC3294" w:rsidRDefault="00B06064" w:rsidP="00B0606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 w:rsidR="00964D03">
        <w:rPr>
          <w:rFonts w:ascii="仿宋_GB2312" w:eastAsia="仿宋_GB2312" w:hint="eastAsia"/>
          <w:sz w:val="32"/>
          <w:szCs w:val="32"/>
        </w:rPr>
        <w:t>平方米。社区公共服务用房位于规划许可项目的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 w:rsidR="00964D03">
        <w:rPr>
          <w:rFonts w:ascii="仿宋_GB2312" w:eastAsia="仿宋_GB2312" w:hint="eastAsia"/>
          <w:sz w:val="32"/>
          <w:szCs w:val="32"/>
        </w:rPr>
        <w:t>座（幢），首层面积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 w:rsidR="00964D03">
        <w:rPr>
          <w:rFonts w:ascii="仿宋_GB2312" w:eastAsia="仿宋_GB2312" w:hint="eastAsia"/>
          <w:sz w:val="32"/>
          <w:szCs w:val="32"/>
        </w:rPr>
        <w:t>平方米，贰层面积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 w:rsidR="00964D03">
        <w:rPr>
          <w:rFonts w:ascii="仿宋_GB2312" w:eastAsia="仿宋_GB2312" w:hint="eastAsia"/>
          <w:sz w:val="32"/>
          <w:szCs w:val="32"/>
        </w:rPr>
        <w:t>平方米，社区公共服务用房总建筑面积为</w:t>
      </w: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 w:rsidR="00964D03">
        <w:rPr>
          <w:rFonts w:ascii="仿宋_GB2312" w:eastAsia="仿宋_GB2312" w:hint="eastAsia"/>
          <w:sz w:val="32"/>
          <w:szCs w:val="32"/>
        </w:rPr>
        <w:t xml:space="preserve">平方米（详见附图）。                                                                                                                                              </w:t>
      </w:r>
    </w:p>
    <w:p w:rsidR="00EC3294" w:rsidRDefault="00964D0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二、社区公共服务用房的装修标准</w:t>
      </w:r>
      <w:r w:rsidR="009F05F9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黑体" w:eastAsia="黑体" w:hAnsi="黑体" w:hint="eastAsia"/>
          <w:sz w:val="32"/>
          <w:szCs w:val="32"/>
        </w:rPr>
        <w:t xml:space="preserve">  </w:t>
      </w:r>
    </w:p>
    <w:p w:rsidR="00EC3294" w:rsidRDefault="00964D03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社区公共服务用房需按</w:t>
      </w:r>
      <w:r>
        <w:rPr>
          <w:rFonts w:ascii="仿宋_GB2312" w:eastAsia="仿宋_GB2312" w:hAnsi="华文中宋" w:hint="eastAsia"/>
          <w:sz w:val="32"/>
          <w:szCs w:val="32"/>
        </w:rPr>
        <w:t>批准的图纸完成装修，需达到如下要求：</w:t>
      </w:r>
    </w:p>
    <w:p w:rsidR="00EC3294" w:rsidRDefault="00964D03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1、外墙：与房屋主体外墙砖一致。</w:t>
      </w:r>
    </w:p>
    <w:p w:rsidR="00EC3294" w:rsidRDefault="00964D03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lastRenderedPageBreak/>
        <w:t>2、内墙：批荡</w:t>
      </w:r>
      <w:proofErr w:type="gramStart"/>
      <w:r>
        <w:rPr>
          <w:rFonts w:ascii="仿宋_GB2312" w:eastAsia="仿宋_GB2312" w:hAnsi="华文中宋" w:hint="eastAsia"/>
          <w:sz w:val="32"/>
          <w:szCs w:val="32"/>
        </w:rPr>
        <w:t>灰水扫白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。</w:t>
      </w:r>
    </w:p>
    <w:p w:rsidR="00EC3294" w:rsidRDefault="00964D03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3、地面：水泥砂浆过面。</w:t>
      </w:r>
    </w:p>
    <w:p w:rsidR="00EC3294" w:rsidRDefault="00964D03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4、门窗：木门、铝合金窗。</w:t>
      </w:r>
    </w:p>
    <w:p w:rsidR="00EC3294" w:rsidRDefault="00964D03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5、卫生间：装设蹲厕二个，洗手盆（台）一个。</w:t>
      </w:r>
    </w:p>
    <w:p w:rsidR="00EC3294" w:rsidRDefault="00964D03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6、水电安装需按批准的图纸完成（按社区</w:t>
      </w:r>
      <w:r>
        <w:rPr>
          <w:rFonts w:ascii="仿宋_GB2312" w:eastAsia="仿宋_GB2312" w:hint="eastAsia"/>
          <w:sz w:val="32"/>
          <w:szCs w:val="32"/>
        </w:rPr>
        <w:t>公共服务</w:t>
      </w:r>
      <w:r>
        <w:rPr>
          <w:rFonts w:ascii="仿宋_GB2312" w:eastAsia="仿宋_GB2312" w:hAnsi="华文中宋" w:hint="eastAsia"/>
          <w:sz w:val="32"/>
          <w:szCs w:val="32"/>
        </w:rPr>
        <w:t>用房每部分用途功能装设照明、插座各一处），接通外线输入水、电（电通、水通）。</w:t>
      </w:r>
    </w:p>
    <w:p w:rsidR="00EC3294" w:rsidRDefault="00964D03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三、社区公共服务用房交付期限、产权、用途。</w:t>
      </w:r>
      <w:r>
        <w:rPr>
          <w:rFonts w:ascii="黑体" w:eastAsia="黑体" w:hAnsi="黑体" w:hint="eastAsia"/>
          <w:sz w:val="32"/>
          <w:szCs w:val="32"/>
        </w:rPr>
        <w:t xml:space="preserve">  </w:t>
      </w:r>
    </w:p>
    <w:p w:rsidR="00EC3294" w:rsidRDefault="00964D03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1、提供</w:t>
      </w:r>
      <w:r>
        <w:rPr>
          <w:rFonts w:ascii="仿宋_GB2312" w:eastAsia="仿宋_GB2312" w:hint="eastAsia"/>
          <w:sz w:val="32"/>
          <w:szCs w:val="32"/>
        </w:rPr>
        <w:t>社区公共服务用房合同书须在规划条件核实前签订。</w:t>
      </w:r>
    </w:p>
    <w:p w:rsidR="00EC3294" w:rsidRPr="00F10603" w:rsidRDefault="00964D03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2、</w:t>
      </w:r>
      <w:r w:rsidRPr="00F10603">
        <w:rPr>
          <w:rFonts w:ascii="仿宋_GB2312" w:eastAsia="仿宋_GB2312" w:hAnsi="华文中宋" w:hint="eastAsia"/>
          <w:sz w:val="32"/>
          <w:szCs w:val="32"/>
        </w:rPr>
        <w:t>甲乙双方</w:t>
      </w:r>
      <w:r w:rsidR="00A81DC4" w:rsidRPr="00F10603">
        <w:rPr>
          <w:rFonts w:ascii="仿宋_GB2312" w:eastAsia="仿宋_GB2312" w:hAnsi="华文中宋" w:hint="eastAsia"/>
          <w:sz w:val="32"/>
          <w:szCs w:val="32"/>
        </w:rPr>
        <w:t>约定</w:t>
      </w:r>
      <w:r w:rsidR="00B06064" w:rsidRPr="00F10603"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F10603">
        <w:rPr>
          <w:rFonts w:ascii="仿宋_GB2312" w:eastAsia="仿宋_GB2312" w:hint="eastAsia"/>
          <w:sz w:val="32"/>
          <w:szCs w:val="32"/>
        </w:rPr>
        <w:t>年</w:t>
      </w:r>
      <w:r w:rsidR="00B06064" w:rsidRPr="00F10603"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F10603">
        <w:rPr>
          <w:rFonts w:ascii="仿宋_GB2312" w:eastAsia="仿宋_GB2312" w:hint="eastAsia"/>
          <w:sz w:val="32"/>
          <w:szCs w:val="32"/>
        </w:rPr>
        <w:t>月</w:t>
      </w:r>
      <w:r w:rsidR="00B06064" w:rsidRPr="00F10603">
        <w:rPr>
          <w:rFonts w:ascii="仿宋_GB2312" w:eastAsia="仿宋_GB2312"/>
          <w:sz w:val="32"/>
          <w:szCs w:val="32"/>
          <w:u w:val="single"/>
        </w:rPr>
        <w:t xml:space="preserve">      </w:t>
      </w:r>
      <w:r w:rsidRPr="00F10603">
        <w:rPr>
          <w:rFonts w:ascii="仿宋_GB2312" w:eastAsia="仿宋_GB2312" w:hint="eastAsia"/>
          <w:sz w:val="32"/>
          <w:szCs w:val="32"/>
        </w:rPr>
        <w:t>日</w:t>
      </w:r>
      <w:r w:rsidR="00A81DC4" w:rsidRPr="00F10603">
        <w:rPr>
          <w:rFonts w:ascii="仿宋_GB2312" w:eastAsia="仿宋_GB2312" w:hint="eastAsia"/>
          <w:sz w:val="32"/>
          <w:szCs w:val="32"/>
        </w:rPr>
        <w:t>前</w:t>
      </w:r>
      <w:r w:rsidRPr="00F10603">
        <w:rPr>
          <w:rFonts w:ascii="仿宋_GB2312" w:eastAsia="仿宋_GB2312" w:hint="eastAsia"/>
          <w:sz w:val="32"/>
          <w:szCs w:val="32"/>
        </w:rPr>
        <w:t>，甲</w:t>
      </w:r>
      <w:r w:rsidR="0062566E" w:rsidRPr="00F10603">
        <w:rPr>
          <w:rFonts w:ascii="仿宋_GB2312" w:eastAsia="仿宋_GB2312" w:hint="eastAsia"/>
          <w:sz w:val="32"/>
          <w:szCs w:val="32"/>
        </w:rPr>
        <w:t>方</w:t>
      </w:r>
      <w:r w:rsidRPr="00F10603">
        <w:rPr>
          <w:rFonts w:ascii="仿宋_GB2312" w:eastAsia="仿宋_GB2312" w:hint="eastAsia"/>
          <w:sz w:val="32"/>
          <w:szCs w:val="32"/>
        </w:rPr>
        <w:t>将</w:t>
      </w:r>
      <w:r w:rsidR="0062566E" w:rsidRPr="00F10603">
        <w:rPr>
          <w:rFonts w:ascii="仿宋_GB2312" w:eastAsia="仿宋_GB2312" w:hint="eastAsia"/>
          <w:sz w:val="32"/>
          <w:szCs w:val="32"/>
        </w:rPr>
        <w:t>社区公共服务用房</w:t>
      </w:r>
      <w:r w:rsidR="00A81DC4" w:rsidRPr="00F10603">
        <w:rPr>
          <w:rFonts w:ascii="仿宋_GB2312" w:eastAsia="仿宋_GB2312" w:hint="eastAsia"/>
          <w:sz w:val="32"/>
          <w:szCs w:val="32"/>
        </w:rPr>
        <w:t>无偿</w:t>
      </w:r>
      <w:r w:rsidRPr="00F10603">
        <w:rPr>
          <w:rFonts w:ascii="仿宋_GB2312" w:eastAsia="仿宋_GB2312" w:hint="eastAsia"/>
          <w:sz w:val="32"/>
          <w:szCs w:val="32"/>
        </w:rPr>
        <w:t>交付</w:t>
      </w:r>
      <w:r w:rsidR="0062566E" w:rsidRPr="00F10603">
        <w:rPr>
          <w:rFonts w:ascii="仿宋_GB2312" w:eastAsia="仿宋_GB2312" w:hint="eastAsia"/>
          <w:sz w:val="32"/>
          <w:szCs w:val="32"/>
        </w:rPr>
        <w:t>给</w:t>
      </w:r>
      <w:r w:rsidRPr="00F10603">
        <w:rPr>
          <w:rFonts w:ascii="仿宋_GB2312" w:eastAsia="仿宋_GB2312" w:hint="eastAsia"/>
          <w:sz w:val="32"/>
          <w:szCs w:val="32"/>
        </w:rPr>
        <w:t>乙方使用。</w:t>
      </w:r>
    </w:p>
    <w:p w:rsidR="00EC3294" w:rsidRDefault="00964D03">
      <w:pPr>
        <w:ind w:firstLineChars="200" w:firstLine="640"/>
        <w:rPr>
          <w:rFonts w:ascii="仿宋_GB2312" w:eastAsia="仿宋_GB2312" w:hAnsi="华文中宋"/>
          <w:sz w:val="32"/>
          <w:szCs w:val="32"/>
        </w:rPr>
      </w:pPr>
      <w:r w:rsidRPr="00F10603">
        <w:rPr>
          <w:rFonts w:ascii="仿宋_GB2312" w:eastAsia="仿宋_GB2312" w:hAnsi="华文中宋" w:hint="eastAsia"/>
          <w:sz w:val="32"/>
          <w:szCs w:val="32"/>
        </w:rPr>
        <w:t>3、</w:t>
      </w:r>
      <w:r w:rsidR="00A81DC4" w:rsidRPr="00F10603">
        <w:rPr>
          <w:rFonts w:ascii="仿宋_GB2312" w:eastAsia="仿宋_GB2312" w:hAnsi="华文中宋" w:hint="eastAsia"/>
          <w:sz w:val="32"/>
          <w:szCs w:val="32"/>
        </w:rPr>
        <w:t>甲方</w:t>
      </w:r>
      <w:r w:rsidR="00A81DC4" w:rsidRPr="00F10603">
        <w:rPr>
          <w:rFonts w:ascii="仿宋_GB2312" w:eastAsia="仿宋_GB2312" w:hint="eastAsia"/>
          <w:sz w:val="30"/>
          <w:szCs w:val="30"/>
        </w:rPr>
        <w:t>应协助</w:t>
      </w:r>
      <w:r w:rsidR="00A81DC4" w:rsidRPr="00F10603">
        <w:rPr>
          <w:rFonts w:ascii="仿宋_GB2312" w:eastAsia="仿宋_GB2312" w:hAnsi="华文中宋" w:hint="eastAsia"/>
          <w:sz w:val="32"/>
          <w:szCs w:val="32"/>
        </w:rPr>
        <w:t>乙方到不动产登记部门将</w:t>
      </w:r>
      <w:r w:rsidR="00A81DC4" w:rsidRPr="00F10603">
        <w:rPr>
          <w:rFonts w:ascii="仿宋_GB2312" w:eastAsia="仿宋_GB2312" w:hint="eastAsia"/>
          <w:sz w:val="32"/>
          <w:szCs w:val="32"/>
        </w:rPr>
        <w:t>社区公共服务用房</w:t>
      </w:r>
      <w:r w:rsidR="00A81DC4" w:rsidRPr="00F10603">
        <w:rPr>
          <w:rFonts w:ascii="仿宋_GB2312" w:eastAsia="仿宋_GB2312" w:hAnsi="华文中宋" w:hint="eastAsia"/>
          <w:sz w:val="32"/>
          <w:szCs w:val="32"/>
        </w:rPr>
        <w:t>的不动产权登记到乙方的名下并取得不动产权证，</w:t>
      </w:r>
      <w:r w:rsidR="00A81DC4" w:rsidRPr="00F10603">
        <w:rPr>
          <w:rFonts w:ascii="仿宋_GB2312" w:eastAsia="仿宋_GB2312" w:hint="eastAsia"/>
          <w:sz w:val="32"/>
          <w:szCs w:val="32"/>
        </w:rPr>
        <w:t>社区公共服务用房</w:t>
      </w:r>
      <w:r w:rsidRPr="00F10603">
        <w:rPr>
          <w:rFonts w:ascii="仿宋_GB2312" w:eastAsia="仿宋_GB2312" w:hAnsi="华文中宋" w:hint="eastAsia"/>
          <w:sz w:val="32"/>
          <w:szCs w:val="32"/>
        </w:rPr>
        <w:t>所有</w:t>
      </w:r>
      <w:r>
        <w:rPr>
          <w:rFonts w:ascii="仿宋_GB2312" w:eastAsia="仿宋_GB2312" w:hAnsi="华文中宋" w:hint="eastAsia"/>
          <w:sz w:val="32"/>
          <w:szCs w:val="32"/>
        </w:rPr>
        <w:t>权归乙方。</w:t>
      </w:r>
    </w:p>
    <w:p w:rsidR="00EC3294" w:rsidRDefault="00964D03">
      <w:pPr>
        <w:tabs>
          <w:tab w:val="left" w:pos="4530"/>
        </w:tabs>
        <w:ind w:firstLineChars="200" w:firstLine="640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4、</w:t>
      </w:r>
      <w:r w:rsidR="0062566E">
        <w:rPr>
          <w:rFonts w:ascii="仿宋_GB2312" w:eastAsia="仿宋_GB2312" w:hAnsi="华文中宋" w:hint="eastAsia"/>
          <w:sz w:val="32"/>
          <w:szCs w:val="32"/>
        </w:rPr>
        <w:t>社区</w:t>
      </w:r>
      <w:r w:rsidR="0062566E">
        <w:rPr>
          <w:rFonts w:ascii="仿宋_GB2312" w:eastAsia="仿宋_GB2312" w:hint="eastAsia"/>
          <w:sz w:val="32"/>
          <w:szCs w:val="32"/>
        </w:rPr>
        <w:t>公共服务</w:t>
      </w:r>
      <w:r w:rsidR="0062566E">
        <w:rPr>
          <w:rFonts w:ascii="仿宋_GB2312" w:eastAsia="仿宋_GB2312" w:hAnsi="华文中宋" w:hint="eastAsia"/>
          <w:sz w:val="32"/>
          <w:szCs w:val="32"/>
        </w:rPr>
        <w:t>用房</w:t>
      </w:r>
      <w:r>
        <w:rPr>
          <w:rFonts w:ascii="仿宋_GB2312" w:eastAsia="仿宋_GB2312" w:hAnsi="华文中宋" w:hint="eastAsia"/>
          <w:sz w:val="32"/>
          <w:szCs w:val="32"/>
        </w:rPr>
        <w:t>用途为社区党组织和社区居委会的工作用房，居民公益性服务活动用房。</w:t>
      </w:r>
    </w:p>
    <w:p w:rsidR="00EC3294" w:rsidRDefault="00964D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四、社区公共服务用房移交及办理不动产权证。</w:t>
      </w:r>
    </w:p>
    <w:p w:rsidR="00EC3294" w:rsidRPr="00F10603" w:rsidRDefault="00964D03">
      <w:pPr>
        <w:tabs>
          <w:tab w:val="left" w:pos="4530"/>
        </w:tabs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1、规划条件核实和竣工验收通过后10天内，甲方须与乙方、属</w:t>
      </w:r>
      <w:r w:rsidRPr="00F10603">
        <w:rPr>
          <w:rFonts w:ascii="仿宋_GB2312" w:eastAsia="仿宋_GB2312" w:hAnsi="黑体" w:hint="eastAsia"/>
          <w:sz w:val="32"/>
          <w:szCs w:val="32"/>
        </w:rPr>
        <w:t>地镇人民政府（街道办事处）三方按照合同</w:t>
      </w:r>
      <w:r w:rsidR="009F05F9" w:rsidRPr="00F10603">
        <w:rPr>
          <w:rFonts w:ascii="仿宋_GB2312" w:eastAsia="仿宋_GB2312" w:hAnsi="黑体" w:hint="eastAsia"/>
          <w:sz w:val="32"/>
          <w:szCs w:val="32"/>
        </w:rPr>
        <w:t>条款约定</w:t>
      </w:r>
      <w:r w:rsidRPr="00F10603">
        <w:rPr>
          <w:rFonts w:ascii="仿宋_GB2312" w:eastAsia="仿宋_GB2312" w:hAnsi="黑体" w:hint="eastAsia"/>
          <w:sz w:val="32"/>
          <w:szCs w:val="32"/>
        </w:rPr>
        <w:t>、图纸对</w:t>
      </w:r>
      <w:r w:rsidR="00A81DC4" w:rsidRPr="00F10603">
        <w:rPr>
          <w:rFonts w:ascii="仿宋_GB2312" w:eastAsia="仿宋_GB2312" w:hint="eastAsia"/>
          <w:sz w:val="32"/>
          <w:szCs w:val="32"/>
        </w:rPr>
        <w:t>社区公共服务用房</w:t>
      </w:r>
      <w:r w:rsidRPr="00F10603">
        <w:rPr>
          <w:rFonts w:ascii="仿宋_GB2312" w:eastAsia="仿宋_GB2312" w:hAnsi="黑体" w:hint="eastAsia"/>
          <w:sz w:val="32"/>
          <w:szCs w:val="32"/>
        </w:rPr>
        <w:t>进行检查接收；确认</w:t>
      </w:r>
      <w:r w:rsidR="0062566E" w:rsidRPr="00F10603">
        <w:rPr>
          <w:rFonts w:ascii="仿宋_GB2312" w:eastAsia="仿宋_GB2312" w:hAnsi="黑体" w:hint="eastAsia"/>
          <w:sz w:val="32"/>
          <w:szCs w:val="32"/>
        </w:rPr>
        <w:t>核对后</w:t>
      </w:r>
      <w:r w:rsidRPr="00F10603">
        <w:rPr>
          <w:rFonts w:ascii="仿宋_GB2312" w:eastAsia="仿宋_GB2312" w:hAnsi="黑体" w:hint="eastAsia"/>
          <w:sz w:val="32"/>
          <w:szCs w:val="32"/>
        </w:rPr>
        <w:t>三方在移交接收协议书签字并加盖公章，完成接收手续。</w:t>
      </w:r>
    </w:p>
    <w:p w:rsidR="00EC3294" w:rsidRPr="00F10603" w:rsidRDefault="00964D03">
      <w:pPr>
        <w:tabs>
          <w:tab w:val="left" w:pos="4530"/>
        </w:tabs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10603">
        <w:rPr>
          <w:rFonts w:ascii="仿宋_GB2312" w:eastAsia="仿宋_GB2312" w:hAnsi="黑体" w:hint="eastAsia"/>
          <w:sz w:val="32"/>
          <w:szCs w:val="32"/>
        </w:rPr>
        <w:lastRenderedPageBreak/>
        <w:t>2、甲方在完成</w:t>
      </w:r>
      <w:r w:rsidR="00A81DC4" w:rsidRPr="00F10603">
        <w:rPr>
          <w:rFonts w:ascii="仿宋_GB2312" w:eastAsia="仿宋_GB2312" w:hAnsi="黑体" w:hint="eastAsia"/>
          <w:sz w:val="32"/>
          <w:szCs w:val="32"/>
        </w:rPr>
        <w:t>移交</w:t>
      </w:r>
      <w:r w:rsidRPr="00F10603">
        <w:rPr>
          <w:rFonts w:ascii="仿宋_GB2312" w:eastAsia="仿宋_GB2312" w:hAnsi="黑体" w:hint="eastAsia"/>
          <w:sz w:val="32"/>
          <w:szCs w:val="32"/>
        </w:rPr>
        <w:t>接收手续后90天内</w:t>
      </w:r>
      <w:r w:rsidR="00D21217" w:rsidRPr="00F10603">
        <w:rPr>
          <w:rFonts w:ascii="仿宋_GB2312" w:eastAsia="仿宋_GB2312" w:hAnsi="黑体" w:hint="eastAsia"/>
          <w:sz w:val="32"/>
          <w:szCs w:val="32"/>
        </w:rPr>
        <w:t>协助</w:t>
      </w:r>
      <w:r w:rsidRPr="00F10603">
        <w:rPr>
          <w:rFonts w:ascii="仿宋_GB2312" w:eastAsia="仿宋_GB2312" w:hAnsi="黑体" w:hint="eastAsia"/>
          <w:sz w:val="32"/>
          <w:szCs w:val="32"/>
        </w:rPr>
        <w:t>办理</w:t>
      </w:r>
      <w:r w:rsidR="00A81DC4" w:rsidRPr="00F10603">
        <w:rPr>
          <w:rFonts w:ascii="仿宋_GB2312" w:eastAsia="仿宋_GB2312" w:hint="eastAsia"/>
          <w:sz w:val="32"/>
          <w:szCs w:val="32"/>
        </w:rPr>
        <w:t>社区公共服务用房</w:t>
      </w:r>
      <w:r w:rsidRPr="00F10603">
        <w:rPr>
          <w:rFonts w:ascii="仿宋_GB2312" w:eastAsia="仿宋_GB2312" w:hAnsi="黑体" w:hint="eastAsia"/>
          <w:sz w:val="32"/>
          <w:szCs w:val="32"/>
        </w:rPr>
        <w:t>不动产权证，</w:t>
      </w:r>
      <w:r w:rsidR="00D21217" w:rsidRPr="00F10603">
        <w:rPr>
          <w:rFonts w:ascii="仿宋_GB2312" w:eastAsia="仿宋_GB2312" w:hAnsi="黑体" w:hint="eastAsia"/>
          <w:sz w:val="32"/>
          <w:szCs w:val="32"/>
        </w:rPr>
        <w:t>期间所产生的一切费用由甲方负责</w:t>
      </w:r>
      <w:r w:rsidRPr="00F10603">
        <w:rPr>
          <w:rFonts w:ascii="仿宋_GB2312" w:eastAsia="仿宋_GB2312" w:hAnsi="黑体" w:hint="eastAsia"/>
          <w:sz w:val="32"/>
          <w:szCs w:val="32"/>
        </w:rPr>
        <w:t>（税收、登记费等）。</w:t>
      </w:r>
    </w:p>
    <w:p w:rsidR="00EC3294" w:rsidRPr="00F10603" w:rsidRDefault="00964D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54F77">
        <w:rPr>
          <w:rFonts w:ascii="仿宋_GB2312" w:eastAsia="仿宋_GB2312" w:hint="eastAsia"/>
          <w:sz w:val="32"/>
          <w:szCs w:val="32"/>
        </w:rPr>
        <w:t>五、</w:t>
      </w:r>
      <w:bookmarkStart w:id="0" w:name="_GoBack"/>
      <w:r w:rsidR="00DA6A32" w:rsidRPr="00F10603">
        <w:rPr>
          <w:rFonts w:ascii="仿宋_GB2312" w:eastAsia="仿宋_GB2312" w:hint="eastAsia"/>
          <w:sz w:val="32"/>
          <w:szCs w:val="32"/>
        </w:rPr>
        <w:t>社区公共服务用房</w:t>
      </w:r>
      <w:r w:rsidRPr="00F10603">
        <w:rPr>
          <w:rFonts w:ascii="仿宋_GB2312" w:eastAsia="仿宋_GB2312" w:hint="eastAsia"/>
          <w:sz w:val="32"/>
          <w:szCs w:val="32"/>
        </w:rPr>
        <w:t>产权面积误差和质量保修</w:t>
      </w:r>
      <w:r w:rsidR="009F05F9" w:rsidRPr="00F10603">
        <w:rPr>
          <w:rFonts w:ascii="仿宋_GB2312" w:eastAsia="仿宋_GB2312" w:hint="eastAsia"/>
          <w:sz w:val="32"/>
          <w:szCs w:val="32"/>
        </w:rPr>
        <w:t>。</w:t>
      </w:r>
    </w:p>
    <w:p w:rsidR="009F708F" w:rsidRPr="00F10603" w:rsidRDefault="009F708F" w:rsidP="009F708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10603">
        <w:rPr>
          <w:rFonts w:ascii="仿宋_GB2312" w:eastAsia="仿宋_GB2312" w:hint="eastAsia"/>
          <w:sz w:val="32"/>
          <w:szCs w:val="32"/>
        </w:rPr>
        <w:t>1、社区公共服务用房确权时，如确权面积与规划许可面积有差异时，社区公共服务用房以规划许可面积移交，不作增减</w:t>
      </w:r>
      <w:r w:rsidR="00FD0B0F" w:rsidRPr="00F10603">
        <w:rPr>
          <w:rFonts w:ascii="仿宋_GB2312" w:eastAsia="仿宋_GB2312" w:hint="eastAsia"/>
          <w:sz w:val="32"/>
          <w:szCs w:val="32"/>
        </w:rPr>
        <w:t>,不动产权</w:t>
      </w:r>
      <w:r w:rsidR="00FD0B0F" w:rsidRPr="00F10603">
        <w:rPr>
          <w:rFonts w:ascii="仿宋_GB2312" w:eastAsia="仿宋_GB2312"/>
          <w:sz w:val="32"/>
          <w:szCs w:val="32"/>
        </w:rPr>
        <w:t>登记面积以确权面积为准</w:t>
      </w:r>
      <w:r w:rsidRPr="00F10603">
        <w:rPr>
          <w:rFonts w:ascii="仿宋_GB2312" w:eastAsia="仿宋_GB2312" w:hint="eastAsia"/>
          <w:sz w:val="32"/>
          <w:szCs w:val="32"/>
        </w:rPr>
        <w:t>。</w:t>
      </w:r>
    </w:p>
    <w:p w:rsidR="00EC3294" w:rsidRPr="00F10603" w:rsidRDefault="00964D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10603">
        <w:rPr>
          <w:rFonts w:ascii="仿宋_GB2312" w:eastAsia="仿宋_GB2312" w:hint="eastAsia"/>
          <w:sz w:val="32"/>
          <w:szCs w:val="32"/>
        </w:rPr>
        <w:t>2、</w:t>
      </w:r>
      <w:r w:rsidR="00DA6A32" w:rsidRPr="00F10603">
        <w:rPr>
          <w:rFonts w:ascii="仿宋_GB2312" w:eastAsia="仿宋_GB2312" w:hint="eastAsia"/>
          <w:sz w:val="32"/>
          <w:szCs w:val="32"/>
        </w:rPr>
        <w:t>社区公共服务用房</w:t>
      </w:r>
      <w:r w:rsidRPr="00F10603">
        <w:rPr>
          <w:rFonts w:ascii="仿宋_GB2312" w:eastAsia="仿宋_GB2312" w:hint="eastAsia"/>
          <w:sz w:val="32"/>
          <w:szCs w:val="32"/>
        </w:rPr>
        <w:t>交付使用后，如房屋出现质量问题，由甲方负责进行维修；不能维修的，由甲方负责更换</w:t>
      </w:r>
      <w:r w:rsidR="00DA6A32" w:rsidRPr="00F10603">
        <w:rPr>
          <w:rFonts w:ascii="仿宋_GB2312" w:eastAsia="仿宋_GB2312" w:hint="eastAsia"/>
          <w:sz w:val="32"/>
          <w:szCs w:val="32"/>
        </w:rPr>
        <w:t>同等条件、</w:t>
      </w:r>
      <w:r w:rsidR="00DA6A32" w:rsidRPr="00F10603">
        <w:rPr>
          <w:rFonts w:ascii="仿宋_GB2312" w:eastAsia="仿宋_GB2312"/>
          <w:sz w:val="32"/>
          <w:szCs w:val="32"/>
        </w:rPr>
        <w:t>标准</w:t>
      </w:r>
      <w:r w:rsidRPr="00F10603">
        <w:rPr>
          <w:rFonts w:ascii="仿宋_GB2312" w:eastAsia="仿宋_GB2312" w:hint="eastAsia"/>
          <w:sz w:val="32"/>
          <w:szCs w:val="32"/>
        </w:rPr>
        <w:t>房屋。</w:t>
      </w:r>
    </w:p>
    <w:p w:rsidR="00EC3294" w:rsidRPr="00F10603" w:rsidRDefault="00964D03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10603">
        <w:rPr>
          <w:rFonts w:ascii="仿宋_GB2312" w:eastAsia="仿宋_GB2312" w:hint="eastAsia"/>
          <w:sz w:val="32"/>
          <w:szCs w:val="32"/>
        </w:rPr>
        <w:t>六、社区公共服务用房的使用</w:t>
      </w:r>
      <w:r w:rsidR="009F05F9" w:rsidRPr="00F10603">
        <w:rPr>
          <w:rFonts w:ascii="仿宋_GB2312" w:eastAsia="仿宋_GB2312" w:hint="eastAsia"/>
          <w:sz w:val="32"/>
          <w:szCs w:val="32"/>
        </w:rPr>
        <w:t>。</w:t>
      </w:r>
    </w:p>
    <w:p w:rsidR="00EC3294" w:rsidRDefault="00DA6A32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F10603">
        <w:rPr>
          <w:rFonts w:ascii="仿宋_GB2312" w:eastAsia="仿宋_GB2312" w:hint="eastAsia"/>
          <w:sz w:val="32"/>
          <w:szCs w:val="32"/>
        </w:rPr>
        <w:t>社区公共服务用房</w:t>
      </w:r>
      <w:r w:rsidR="00964D03" w:rsidRPr="00F10603">
        <w:rPr>
          <w:rFonts w:ascii="仿宋_GB2312" w:eastAsia="仿宋_GB2312" w:hint="eastAsia"/>
          <w:sz w:val="32"/>
          <w:szCs w:val="32"/>
        </w:rPr>
        <w:t>所有权</w:t>
      </w:r>
      <w:bookmarkEnd w:id="0"/>
      <w:r w:rsidR="00964D03">
        <w:rPr>
          <w:rFonts w:ascii="仿宋_GB2312" w:eastAsia="仿宋_GB2312" w:hint="eastAsia"/>
          <w:sz w:val="32"/>
          <w:szCs w:val="32"/>
        </w:rPr>
        <w:t>归鹤山市资产管理委员会办公室，其使用权由属地镇人民政府（街道办事处）安排使用。</w:t>
      </w:r>
    </w:p>
    <w:p w:rsidR="00EC3294" w:rsidRDefault="00964D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</w:t>
      </w:r>
      <w:r w:rsidR="00493FD4">
        <w:rPr>
          <w:rFonts w:ascii="仿宋_GB2312" w:eastAsia="仿宋_GB2312" w:hint="eastAsia"/>
          <w:sz w:val="32"/>
          <w:szCs w:val="32"/>
        </w:rPr>
        <w:t>合同</w:t>
      </w:r>
      <w:r>
        <w:rPr>
          <w:rFonts w:ascii="仿宋_GB2312" w:eastAsia="仿宋_GB2312" w:hint="eastAsia"/>
          <w:sz w:val="32"/>
          <w:szCs w:val="32"/>
        </w:rPr>
        <w:t>经甲、乙双方法定代表人或授权代表签字并加盖公章后生效，具有法律效力。如本</w:t>
      </w:r>
      <w:r w:rsidR="009F05F9">
        <w:rPr>
          <w:rFonts w:ascii="仿宋_GB2312" w:eastAsia="仿宋_GB2312" w:hint="eastAsia"/>
          <w:sz w:val="32"/>
          <w:szCs w:val="32"/>
        </w:rPr>
        <w:t>合同</w:t>
      </w:r>
      <w:r>
        <w:rPr>
          <w:rFonts w:ascii="仿宋_GB2312" w:eastAsia="仿宋_GB2312" w:hint="eastAsia"/>
          <w:sz w:val="32"/>
          <w:szCs w:val="32"/>
        </w:rPr>
        <w:t>未尽事宜，由甲、乙双方协商，订立补充协议。补充协议与本</w:t>
      </w:r>
      <w:r w:rsidR="009F05F9">
        <w:rPr>
          <w:rFonts w:ascii="仿宋_GB2312" w:eastAsia="仿宋_GB2312" w:hint="eastAsia"/>
          <w:sz w:val="32"/>
          <w:szCs w:val="32"/>
        </w:rPr>
        <w:t>合同</w:t>
      </w:r>
      <w:r>
        <w:rPr>
          <w:rFonts w:ascii="仿宋_GB2312" w:eastAsia="仿宋_GB2312" w:hint="eastAsia"/>
          <w:sz w:val="32"/>
          <w:szCs w:val="32"/>
        </w:rPr>
        <w:t>具有同等法律效力。</w:t>
      </w:r>
    </w:p>
    <w:p w:rsidR="00EC3294" w:rsidRDefault="00964D03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本协议一式两份，由甲、乙双方各执一份。</w:t>
      </w:r>
    </w:p>
    <w:p w:rsidR="00964890" w:rsidRDefault="00964890" w:rsidP="009F05F9">
      <w:pPr>
        <w:ind w:firstLineChars="100" w:firstLine="320"/>
        <w:rPr>
          <w:rFonts w:ascii="仿宋_GB2312" w:eastAsia="仿宋_GB2312"/>
          <w:sz w:val="32"/>
          <w:szCs w:val="32"/>
        </w:rPr>
      </w:pPr>
    </w:p>
    <w:p w:rsidR="00EC3294" w:rsidRDefault="00964D03" w:rsidP="009F05F9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甲     方：（公章）           乙     方：（公章）</w:t>
      </w:r>
    </w:p>
    <w:p w:rsidR="00EC3294" w:rsidRDefault="00964D03">
      <w:pPr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法定代表人：                 法定代表人：</w:t>
      </w:r>
    </w:p>
    <w:p w:rsidR="00EC3294" w:rsidRDefault="00964D03">
      <w:pPr>
        <w:ind w:firstLineChars="150" w:firstLine="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20年 月</w:t>
      </w:r>
      <w:r w:rsidR="009F05F9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日</w:t>
      </w:r>
    </w:p>
    <w:sectPr w:rsidR="00EC3294" w:rsidSect="009F05F9">
      <w:footerReference w:type="default" r:id="rId7"/>
      <w:pgSz w:w="11906" w:h="16838"/>
      <w:pgMar w:top="1440" w:right="1588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6C1" w:rsidRDefault="00D036C1">
      <w:r>
        <w:separator/>
      </w:r>
    </w:p>
  </w:endnote>
  <w:endnote w:type="continuationSeparator" w:id="0">
    <w:p w:rsidR="00D036C1" w:rsidRDefault="00D0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294" w:rsidRDefault="00964D0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3294" w:rsidRDefault="00964D03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10603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C3294" w:rsidRDefault="00964D03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10603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6C1" w:rsidRDefault="00D036C1">
      <w:r>
        <w:separator/>
      </w:r>
    </w:p>
  </w:footnote>
  <w:footnote w:type="continuationSeparator" w:id="0">
    <w:p w:rsidR="00D036C1" w:rsidRDefault="00D03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5E"/>
    <w:rsid w:val="000033FC"/>
    <w:rsid w:val="0000464F"/>
    <w:rsid w:val="00010FD0"/>
    <w:rsid w:val="00012FDB"/>
    <w:rsid w:val="00043F73"/>
    <w:rsid w:val="000F7117"/>
    <w:rsid w:val="00126F3E"/>
    <w:rsid w:val="00154F77"/>
    <w:rsid w:val="00184D8D"/>
    <w:rsid w:val="001A0FB5"/>
    <w:rsid w:val="001F4701"/>
    <w:rsid w:val="0032606A"/>
    <w:rsid w:val="0033223D"/>
    <w:rsid w:val="00345E26"/>
    <w:rsid w:val="00354D2A"/>
    <w:rsid w:val="003A5F5B"/>
    <w:rsid w:val="003B505B"/>
    <w:rsid w:val="003C6F37"/>
    <w:rsid w:val="003E3E2C"/>
    <w:rsid w:val="00434B67"/>
    <w:rsid w:val="00455F38"/>
    <w:rsid w:val="00493FD4"/>
    <w:rsid w:val="004A3E70"/>
    <w:rsid w:val="00553E9A"/>
    <w:rsid w:val="005A1AA6"/>
    <w:rsid w:val="00615518"/>
    <w:rsid w:val="00617A80"/>
    <w:rsid w:val="00621B4C"/>
    <w:rsid w:val="0062566E"/>
    <w:rsid w:val="006367CF"/>
    <w:rsid w:val="006709A9"/>
    <w:rsid w:val="006902F3"/>
    <w:rsid w:val="006A308F"/>
    <w:rsid w:val="00727D5E"/>
    <w:rsid w:val="00751019"/>
    <w:rsid w:val="00773C6F"/>
    <w:rsid w:val="00777939"/>
    <w:rsid w:val="0081610C"/>
    <w:rsid w:val="00841D48"/>
    <w:rsid w:val="00846B43"/>
    <w:rsid w:val="00855F06"/>
    <w:rsid w:val="008803A8"/>
    <w:rsid w:val="008B2DF3"/>
    <w:rsid w:val="00902F95"/>
    <w:rsid w:val="00964890"/>
    <w:rsid w:val="00964D03"/>
    <w:rsid w:val="009A6E05"/>
    <w:rsid w:val="009F05F9"/>
    <w:rsid w:val="009F708F"/>
    <w:rsid w:val="00A108E6"/>
    <w:rsid w:val="00A10CCF"/>
    <w:rsid w:val="00A155A2"/>
    <w:rsid w:val="00A439CB"/>
    <w:rsid w:val="00A57158"/>
    <w:rsid w:val="00A81DC4"/>
    <w:rsid w:val="00AA799C"/>
    <w:rsid w:val="00AF4D08"/>
    <w:rsid w:val="00B06064"/>
    <w:rsid w:val="00B320B5"/>
    <w:rsid w:val="00B50B9B"/>
    <w:rsid w:val="00B57309"/>
    <w:rsid w:val="00B610EB"/>
    <w:rsid w:val="00B6532A"/>
    <w:rsid w:val="00B97772"/>
    <w:rsid w:val="00BA5E0F"/>
    <w:rsid w:val="00BF591A"/>
    <w:rsid w:val="00C67EBC"/>
    <w:rsid w:val="00CA2FB4"/>
    <w:rsid w:val="00D036C1"/>
    <w:rsid w:val="00D21217"/>
    <w:rsid w:val="00DA6A32"/>
    <w:rsid w:val="00DF132F"/>
    <w:rsid w:val="00E6059D"/>
    <w:rsid w:val="00E92777"/>
    <w:rsid w:val="00E939EC"/>
    <w:rsid w:val="00EB6A5E"/>
    <w:rsid w:val="00EC3294"/>
    <w:rsid w:val="00EF79E7"/>
    <w:rsid w:val="00F10603"/>
    <w:rsid w:val="00F17B48"/>
    <w:rsid w:val="00F81844"/>
    <w:rsid w:val="00F879A2"/>
    <w:rsid w:val="00FC4723"/>
    <w:rsid w:val="00FD0B0F"/>
    <w:rsid w:val="01DF3507"/>
    <w:rsid w:val="027520E8"/>
    <w:rsid w:val="0E127B60"/>
    <w:rsid w:val="11243F05"/>
    <w:rsid w:val="119B3AEB"/>
    <w:rsid w:val="12E57129"/>
    <w:rsid w:val="15794B97"/>
    <w:rsid w:val="181C4236"/>
    <w:rsid w:val="199E0038"/>
    <w:rsid w:val="1A3B39B5"/>
    <w:rsid w:val="21977CBC"/>
    <w:rsid w:val="2225467A"/>
    <w:rsid w:val="24650AFE"/>
    <w:rsid w:val="28EA0606"/>
    <w:rsid w:val="2F795AC4"/>
    <w:rsid w:val="30516C96"/>
    <w:rsid w:val="31464A4B"/>
    <w:rsid w:val="3540038F"/>
    <w:rsid w:val="35427EA5"/>
    <w:rsid w:val="374C3E5D"/>
    <w:rsid w:val="376D5E2D"/>
    <w:rsid w:val="37E23908"/>
    <w:rsid w:val="3A0F1E0E"/>
    <w:rsid w:val="3AE11D1B"/>
    <w:rsid w:val="3BAD0647"/>
    <w:rsid w:val="3D836A7B"/>
    <w:rsid w:val="4FC058FF"/>
    <w:rsid w:val="4FD2248A"/>
    <w:rsid w:val="50CB30DC"/>
    <w:rsid w:val="52251F3C"/>
    <w:rsid w:val="53BA243E"/>
    <w:rsid w:val="53BE2904"/>
    <w:rsid w:val="544705A6"/>
    <w:rsid w:val="568F4D2C"/>
    <w:rsid w:val="5B061F76"/>
    <w:rsid w:val="5F410719"/>
    <w:rsid w:val="610E264A"/>
    <w:rsid w:val="63861762"/>
    <w:rsid w:val="64871BAF"/>
    <w:rsid w:val="67FC494F"/>
    <w:rsid w:val="69DC554A"/>
    <w:rsid w:val="6A0474D3"/>
    <w:rsid w:val="6EA67FB5"/>
    <w:rsid w:val="6EF57F65"/>
    <w:rsid w:val="6FAB058C"/>
    <w:rsid w:val="6FCB19D2"/>
    <w:rsid w:val="70064689"/>
    <w:rsid w:val="706D0D05"/>
    <w:rsid w:val="72F0531C"/>
    <w:rsid w:val="76AA1008"/>
    <w:rsid w:val="776A3EAC"/>
    <w:rsid w:val="7836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33CEEC-C39B-46AC-ADA6-69389382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C6F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C6F3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238</Words>
  <Characters>1363</Characters>
  <Application>Microsoft Office Word</Application>
  <DocSecurity>0</DocSecurity>
  <Lines>11</Lines>
  <Paragraphs>3</Paragraphs>
  <ScaleCrop>false</ScaleCrop>
  <Company>Microsoft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王静芬</cp:lastModifiedBy>
  <cp:revision>9</cp:revision>
  <cp:lastPrinted>2020-04-09T09:23:00Z</cp:lastPrinted>
  <dcterms:created xsi:type="dcterms:W3CDTF">2020-04-10T07:03:00Z</dcterms:created>
  <dcterms:modified xsi:type="dcterms:W3CDTF">2020-04-13T00:26:00Z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