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  <w:lang w:val="en-US" w:eastAsia="zh-CN"/>
        </w:rPr>
        <w:t>4-3</w:t>
      </w:r>
    </w:p>
    <w:p>
      <w:pPr>
        <w:widowControl/>
        <w:shd w:val="clear" w:color="auto" w:fill="FFFFFF"/>
        <w:snapToGrid w:val="0"/>
        <w:jc w:val="center"/>
        <w:rPr>
          <w:rFonts w:ascii="华文中宋" w:hAnsi="华文中宋" w:eastAsia="华文中宋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鹤山市高层次人才子女入（转）学申请表</w:t>
      </w:r>
    </w:p>
    <w:p>
      <w:pPr>
        <w:widowControl/>
        <w:shd w:val="clear" w:color="auto" w:fill="FFFFFF"/>
        <w:snapToGrid w:val="0"/>
        <w:jc w:val="center"/>
        <w:rPr>
          <w:rFonts w:ascii="华文中宋" w:hAnsi="华文中宋" w:eastAsia="华文中宋" w:cs="Times New Roman"/>
          <w:b/>
          <w:bCs/>
          <w:color w:val="000000"/>
          <w:sz w:val="13"/>
          <w:szCs w:val="13"/>
          <w:shd w:val="clear" w:color="auto" w:fill="FFFFFF"/>
        </w:rPr>
      </w:pPr>
    </w:p>
    <w:p>
      <w:pPr>
        <w:pStyle w:val="3"/>
        <w:widowControl/>
        <w:snapToGrid w:val="0"/>
        <w:spacing w:beforeAutospacing="0" w:afterAutospacing="0"/>
        <w:jc w:val="center"/>
        <w:rPr>
          <w:rFonts w:ascii="楷体_GB2312" w:eastAsia="楷体_GB2312" w:cs="Times New Roman"/>
          <w:color w:val="000000"/>
        </w:rPr>
      </w:pPr>
      <w:r>
        <w:rPr>
          <w:rFonts w:ascii="仿宋_GB2312" w:hAnsi="宋体" w:eastAsia="仿宋_GB2312" w:cs="仿宋_GB2312"/>
          <w:color w:val="000000"/>
        </w:rPr>
        <w:t xml:space="preserve">                                        </w:t>
      </w:r>
      <w:r>
        <w:rPr>
          <w:rFonts w:hint="eastAsia" w:ascii="楷体_GB2312" w:eastAsia="楷体_GB2312" w:cs="楷体_GB2312"/>
          <w:color w:val="000000"/>
        </w:rPr>
        <w:t>填表日期：　　　年　　月　　日</w:t>
      </w:r>
    </w:p>
    <w:tbl>
      <w:tblPr>
        <w:tblStyle w:val="6"/>
        <w:tblW w:w="88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35"/>
        <w:gridCol w:w="1396"/>
        <w:gridCol w:w="1134"/>
        <w:gridCol w:w="1011"/>
        <w:gridCol w:w="1387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88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hd w:val="clear" w:color="auto" w:fill="FFFFFF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高层次人才基本情况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性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别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联系电话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</w:rPr>
              <w:t>人才类别</w:t>
            </w:r>
          </w:p>
        </w:tc>
        <w:tc>
          <w:tcPr>
            <w:tcW w:w="7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</w:rPr>
              <w:t>一级（</w:t>
            </w:r>
            <w:r>
              <w:rPr>
                <w:rFonts w:ascii="Times New Roman" w:hAnsi="Times New Roman" w:eastAsia="楷体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000000"/>
              </w:rPr>
              <w:t>）</w:t>
            </w:r>
            <w:r>
              <w:rPr>
                <w:rFonts w:ascii="Times New Roman" w:hAnsi="Times New Roman" w:eastAsia="楷体_GB2312" w:cs="Times New Roman"/>
                <w:color w:val="000000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000000"/>
              </w:rPr>
              <w:t>二级（</w:t>
            </w:r>
            <w:r>
              <w:rPr>
                <w:rFonts w:ascii="Times New Roman" w:hAnsi="Times New Roman" w:eastAsia="楷体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000000"/>
              </w:rPr>
              <w:t>）</w:t>
            </w:r>
            <w:r>
              <w:rPr>
                <w:rFonts w:ascii="Times New Roman" w:hAnsi="Times New Roman" w:eastAsia="楷体_GB2312" w:cs="Times New Roman"/>
                <w:color w:val="000000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000000"/>
              </w:rPr>
              <w:t>三级（</w:t>
            </w:r>
            <w:r>
              <w:rPr>
                <w:rFonts w:ascii="Times New Roman" w:hAnsi="Times New Roman" w:eastAsia="楷体_GB2312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000000"/>
              </w:rPr>
              <w:t>）</w:t>
            </w:r>
            <w:r>
              <w:rPr>
                <w:rFonts w:ascii="Times New Roman" w:hAnsi="Times New Roman" w:eastAsia="楷体_GB2312" w:cs="Times New Roman"/>
                <w:color w:val="000000"/>
              </w:rPr>
              <w:t xml:space="preserve">                            </w:t>
            </w:r>
            <w:r>
              <w:rPr>
                <w:rFonts w:hint="eastAsia" w:ascii="Times New Roman" w:hAnsi="Times New Roman" w:eastAsia="楷体_GB2312" w:cs="楷体_GB2312"/>
                <w:color w:val="000000"/>
              </w:rPr>
              <w:t>高层次人才证明编号：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4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户籍地</w:t>
            </w:r>
          </w:p>
        </w:tc>
        <w:tc>
          <w:tcPr>
            <w:tcW w:w="7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4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现居住地</w:t>
            </w:r>
          </w:p>
        </w:tc>
        <w:tc>
          <w:tcPr>
            <w:tcW w:w="7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4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工作单位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4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及职务</w:t>
            </w:r>
          </w:p>
        </w:tc>
        <w:tc>
          <w:tcPr>
            <w:tcW w:w="7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881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子女基本情况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　名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性　别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出生日期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原就读学校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（学校）　　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就读</w:t>
            </w:r>
            <w:r>
              <w:rPr>
                <w:rFonts w:hint="eastAsia" w:ascii="楷体_GB2312" w:eastAsia="楷体_GB2312" w:cs="楷体_GB2312"/>
                <w:color w:val="000000"/>
                <w:lang w:eastAsia="zh-CN"/>
              </w:rPr>
              <w:t>第一</w:t>
            </w:r>
            <w:r>
              <w:rPr>
                <w:rFonts w:hint="eastAsia" w:ascii="楷体_GB2312" w:eastAsia="楷体_GB2312" w:cs="楷体_GB2312"/>
                <w:color w:val="000000"/>
              </w:rPr>
              <w:t>意向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（学校）　　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就读</w:t>
            </w:r>
            <w:r>
              <w:rPr>
                <w:rFonts w:hint="eastAsia" w:ascii="楷体_GB2312" w:eastAsia="楷体_GB2312" w:cs="楷体_GB2312"/>
                <w:color w:val="000000"/>
                <w:lang w:eastAsia="zh-CN"/>
              </w:rPr>
              <w:t>第二</w:t>
            </w:r>
            <w:r>
              <w:rPr>
                <w:rFonts w:hint="eastAsia" w:ascii="楷体_GB2312" w:eastAsia="楷体_GB2312" w:cs="楷体_GB2312"/>
                <w:color w:val="000000"/>
              </w:rPr>
              <w:t>意向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楷体_GB2312" w:eastAsia="楷体_GB2312" w:cs="楷体_GB2312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（学校）　　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就读</w:t>
            </w:r>
            <w:r>
              <w:rPr>
                <w:rFonts w:hint="eastAsia" w:ascii="楷体_GB2312" w:eastAsia="楷体_GB2312" w:cs="楷体_GB2312"/>
                <w:color w:val="000000"/>
                <w:lang w:eastAsia="zh-CN"/>
              </w:rPr>
              <w:t>第三</w:t>
            </w:r>
            <w:r>
              <w:rPr>
                <w:rFonts w:hint="eastAsia" w:ascii="楷体_GB2312" w:eastAsia="楷体_GB2312" w:cs="楷体_GB2312"/>
                <w:color w:val="000000"/>
              </w:rPr>
              <w:t>意向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楷体_GB2312" w:eastAsia="楷体_GB2312" w:cs="楷体_GB2312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（学校）　　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81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子女就读安排意见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  <w:jc w:val="center"/>
        </w:trPr>
        <w:tc>
          <w:tcPr>
            <w:tcW w:w="17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市教育局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安排意见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3" w:afterAutospacing="0" w:line="315" w:lineRule="atLeast"/>
              <w:ind w:left="0" w:righ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学校：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现将鹤山市高层次人才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楷体_GB2312" w:eastAsia="楷体_GB2312" w:cs="楷体_GB2312"/>
                <w:color w:val="000000"/>
              </w:rPr>
              <w:t>其子</w:t>
            </w:r>
            <w:r>
              <w:t>/</w:t>
            </w:r>
            <w:r>
              <w:rPr>
                <w:rFonts w:hint="eastAsia" w:ascii="楷体_GB2312" w:eastAsia="楷体_GB2312" w:cs="楷体_GB2312"/>
                <w:color w:val="000000"/>
              </w:rPr>
              <w:t>女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入（转）学申请转至你校，请你校按照《鹤山市高层次人才子女入学管理办法》精神予以安排。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盖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章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年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月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7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市人才科技工</w:t>
            </w:r>
            <w:r>
              <w:rPr>
                <w:rFonts w:hint="eastAsia" w:ascii="楷体_GB2312" w:eastAsia="楷体_GB2312" w:cs="楷体_GB2312"/>
              </w:rPr>
              <w:t>作领导小组办公</w:t>
            </w:r>
            <w:r>
              <w:rPr>
                <w:rFonts w:hint="eastAsia" w:ascii="楷体_GB2312" w:eastAsia="楷体_GB2312" w:cs="楷体_GB2312"/>
                <w:color w:val="000000"/>
              </w:rPr>
              <w:t>室意见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楷体_GB2312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盖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章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年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月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日</w:t>
            </w:r>
          </w:p>
        </w:tc>
      </w:tr>
    </w:tbl>
    <w:p>
      <w:pPr>
        <w:spacing w:line="40" w:lineRule="exact"/>
        <w:rPr>
          <w:rFonts w:ascii="仿宋_GB2312" w:cs="Times New Roman"/>
          <w:b/>
          <w:bCs/>
          <w:color w:val="000000"/>
          <w:sz w:val="30"/>
          <w:szCs w:val="30"/>
        </w:rPr>
      </w:pPr>
    </w:p>
    <w:p>
      <w:pPr>
        <w:jc w:val="right"/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鹤山市人才工作科技领导小组办公室</w:t>
      </w:r>
      <w:r>
        <w:rPr>
          <w:rFonts w:hint="eastAsia" w:ascii="黑体" w:hAnsi="黑体" w:eastAsia="黑体" w:cs="黑体"/>
          <w:sz w:val="24"/>
          <w:szCs w:val="24"/>
        </w:rPr>
        <w:t>印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02B9"/>
    <w:rsid w:val="159D35AF"/>
    <w:rsid w:val="1D040751"/>
    <w:rsid w:val="6D535020"/>
    <w:rsid w:val="7B1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2018-04-02T03:44:00Z</dcterms:created>
  <dc:creator>头晕的鱼</dc:creator>
  <cp:lastModifiedBy>Administrator</cp:lastModifiedBy>
  <dcterms:modified xsi:type="dcterms:W3CDTF">2018-04-27T06:47:37Z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